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19B50" w14:textId="77777777" w:rsidR="00665067" w:rsidRPr="00665067" w:rsidRDefault="00665067" w:rsidP="0039673F">
      <w:pPr>
        <w:widowControl w:val="0"/>
        <w:spacing w:after="0" w:line="240" w:lineRule="auto"/>
        <w:jc w:val="center"/>
        <w:outlineLvl w:val="0"/>
        <w:rPr>
          <w:rFonts w:ascii="Times New Roman" w:eastAsia="Times New Roman" w:hAnsi="Times New Roman" w:cs="Times New Roman"/>
          <w:b/>
          <w:bCs/>
          <w:sz w:val="24"/>
          <w:szCs w:val="24"/>
          <w:lang w:val="en-MY" w:eastAsia="ar-SA"/>
        </w:rPr>
      </w:pPr>
      <w:r w:rsidRPr="00665067">
        <w:rPr>
          <w:rFonts w:ascii="Times New Roman" w:eastAsia="Times New Roman" w:hAnsi="Times New Roman" w:cs="Times New Roman"/>
          <w:b/>
          <w:bCs/>
          <w:sz w:val="24"/>
          <w:szCs w:val="24"/>
          <w:lang w:val="en-MY" w:eastAsia="ar-SA"/>
        </w:rPr>
        <w:t>Entrepreneurial Mindset, Income Generation and Financial Sustainability in Tanzanian Nonprofit Organizations: A Narrative Review</w:t>
      </w:r>
    </w:p>
    <w:p w14:paraId="5200180A" w14:textId="77777777" w:rsidR="00665067" w:rsidRPr="00665067" w:rsidRDefault="00665067" w:rsidP="00665067">
      <w:pPr>
        <w:widowControl w:val="0"/>
        <w:spacing w:after="0" w:line="240" w:lineRule="auto"/>
        <w:jc w:val="center"/>
        <w:rPr>
          <w:rFonts w:ascii="Times New Roman" w:eastAsia="Times New Roman" w:hAnsi="Times New Roman" w:cs="Times New Roman"/>
          <w:b/>
          <w:bCs/>
          <w:sz w:val="24"/>
          <w:szCs w:val="24"/>
          <w:lang w:eastAsia="ar-SA"/>
        </w:rPr>
      </w:pPr>
    </w:p>
    <w:p w14:paraId="68A71883" w14:textId="6EF840BD" w:rsidR="00665067" w:rsidRPr="00665067" w:rsidRDefault="000844F2" w:rsidP="00665067">
      <w:pPr>
        <w:spacing w:after="0" w:line="240" w:lineRule="auto"/>
        <w:jc w:val="center"/>
        <w:rPr>
          <w:rFonts w:ascii="Times New Roman" w:eastAsia="Times New Roman" w:hAnsi="Times New Roman" w:cs="Times New Roman"/>
          <w:color w:val="000000"/>
          <w:sz w:val="24"/>
          <w:szCs w:val="24"/>
          <w:lang w:val="en-MY" w:eastAsia="en-GB"/>
        </w:rPr>
      </w:pPr>
      <w:r>
        <w:rPr>
          <w:rFonts w:ascii="Times New Roman" w:eastAsia="Times New Roman" w:hAnsi="Times New Roman" w:cs="Times New Roman"/>
          <w:b/>
          <w:bCs/>
          <w:lang w:eastAsia="ar-SA"/>
        </w:rPr>
        <w:t>Muhammad Sabri Sahrir</w:t>
      </w:r>
      <w:r w:rsidRPr="000B44B6">
        <w:rPr>
          <w:rStyle w:val="FootnoteReference"/>
          <w:rFonts w:ascii="Times New Roman" w:eastAsia="Times New Roman" w:hAnsi="Times New Roman"/>
          <w:b/>
          <w:bCs/>
          <w:sz w:val="20"/>
          <w:szCs w:val="14"/>
          <w:lang w:eastAsia="ar-SA"/>
        </w:rPr>
        <w:footnoteReference w:id="1"/>
      </w:r>
    </w:p>
    <w:p w14:paraId="6D645478" w14:textId="77777777" w:rsidR="00665067" w:rsidRPr="00665067" w:rsidRDefault="00665067" w:rsidP="00665067">
      <w:pPr>
        <w:widowControl w:val="0"/>
        <w:spacing w:after="0" w:line="240" w:lineRule="auto"/>
        <w:jc w:val="center"/>
        <w:rPr>
          <w:rFonts w:ascii="Times New Roman" w:eastAsia="Times New Roman" w:hAnsi="Times New Roman" w:cs="Times New Roman"/>
          <w:b/>
          <w:bCs/>
          <w:lang w:val="en-MY" w:eastAsia="ar-SA"/>
        </w:rPr>
      </w:pPr>
    </w:p>
    <w:p w14:paraId="3D097B9A" w14:textId="77777777" w:rsidR="00665067" w:rsidRPr="00665067" w:rsidRDefault="00665067" w:rsidP="00665067">
      <w:pPr>
        <w:widowControl w:val="0"/>
        <w:spacing w:after="0" w:line="240" w:lineRule="auto"/>
        <w:jc w:val="center"/>
        <w:rPr>
          <w:rFonts w:ascii="Times New Roman" w:eastAsia="Times New Roman" w:hAnsi="Times New Roman" w:cs="Times New Roman"/>
          <w:b/>
          <w:bCs/>
          <w:lang w:val="en-MY" w:eastAsia="ar-SA"/>
        </w:rPr>
      </w:pPr>
    </w:p>
    <w:p w14:paraId="2FD78E1A" w14:textId="77777777" w:rsidR="00665067" w:rsidRPr="00665067" w:rsidRDefault="00665067" w:rsidP="00665067">
      <w:pPr>
        <w:widowControl w:val="0"/>
        <w:spacing w:after="60" w:line="240" w:lineRule="auto"/>
        <w:ind w:left="284" w:right="284"/>
        <w:jc w:val="center"/>
        <w:rPr>
          <w:rFonts w:ascii="Times New Roman" w:eastAsia="Times New Roman" w:hAnsi="Times New Roman" w:cs="Times New Roman"/>
          <w:b/>
          <w:bCs/>
          <w:sz w:val="24"/>
          <w:szCs w:val="24"/>
          <w:lang w:eastAsia="ar-SA"/>
        </w:rPr>
      </w:pPr>
      <w:r w:rsidRPr="00665067">
        <w:rPr>
          <w:rFonts w:ascii="Times New Roman" w:eastAsia="Times New Roman" w:hAnsi="Times New Roman" w:cs="Times New Roman"/>
          <w:b/>
          <w:bCs/>
          <w:sz w:val="24"/>
          <w:szCs w:val="24"/>
          <w:lang w:eastAsia="ar-SA"/>
        </w:rPr>
        <w:t>ABSTRACT</w:t>
      </w:r>
    </w:p>
    <w:p w14:paraId="0DECF920" w14:textId="4B36FD97" w:rsidR="00665067" w:rsidRDefault="008D7CFD" w:rsidP="00665067">
      <w:pPr>
        <w:spacing w:before="240" w:after="120" w:line="240" w:lineRule="auto"/>
        <w:contextualSpacing/>
        <w:jc w:val="both"/>
        <w:rPr>
          <w:rFonts w:ascii="Times New Roman" w:eastAsia="Times New Roman" w:hAnsi="Times New Roman" w:cs="Times New Roman"/>
          <w:sz w:val="20"/>
          <w:szCs w:val="20"/>
          <w:lang w:eastAsia="ar-SA"/>
        </w:rPr>
      </w:pPr>
      <w:r w:rsidRPr="008D7CFD">
        <w:rPr>
          <w:rFonts w:ascii="Times New Roman" w:eastAsia="Times New Roman" w:hAnsi="Times New Roman" w:cs="Times New Roman"/>
          <w:sz w:val="20"/>
          <w:szCs w:val="20"/>
          <w:lang w:eastAsia="ar-SA"/>
        </w:rPr>
        <w:t>Nonprofit organizations (NPOs) play an important role in the social and community development landscape across all countries worldwide. Their existence supports education, health, poverty reduction, humanitarian work, women’s empowerment, youth development, and other areas where governmental funding support may be limited. Despite their contribution, many NPOs remain financially unsustainable due to heavy dependence on donor funding, fundraising, short-term grants, and unpredictable external assistance. This has made income generation and financial sustainability increasingly important concerns for the sector. This narrative review examines how entrepreneurial mindset adoption may support income generation and financial sustainability among Tanzanian NPOs. It focuses on five key dimensions of an entrepreneurial mindset: innovation, opportunity recognition, proactiveness, calculated risk-taking, and strategic resource mobilization. By shedding light on related literature from social entrepreneurship, nonprofit management, entrepreneurial orientation, and organizational sustainability, this article argues that entrepreneurial mindset adoption can help NPOs diversify income sources, develop mission-aligned social enterprise initiatives, improve resource utilization, and strengthen organizational resilience. At the same time, this review alerts us that entrepreneurial practices must be carefully managed to avoid mission drift, excessive commercialization, and the exclusion of vulnerable beneficiaries. In a nutshell, the article attempts to synthesize relevant literature, contextualize the discussion within Tanzania, and propose a conceptual framework linking entrepreneurial mindset adoption, organizational innovation, income generation, and financial sustainability.</w:t>
      </w:r>
    </w:p>
    <w:p w14:paraId="5A5AA7C6" w14:textId="77777777" w:rsidR="008D7CFD" w:rsidRPr="00665067" w:rsidRDefault="008D7CFD" w:rsidP="00665067">
      <w:pPr>
        <w:spacing w:before="240" w:after="120" w:line="240" w:lineRule="auto"/>
        <w:contextualSpacing/>
        <w:jc w:val="both"/>
        <w:rPr>
          <w:rFonts w:ascii="Times New Roman" w:eastAsia="Times New Roman" w:hAnsi="Times New Roman" w:cs="Times New Roman"/>
          <w:b/>
          <w:bCs/>
          <w:sz w:val="20"/>
          <w:szCs w:val="20"/>
          <w:lang w:val="en-MY" w:eastAsia="ar-SA"/>
        </w:rPr>
      </w:pPr>
    </w:p>
    <w:p w14:paraId="74228355" w14:textId="5C76FEC9" w:rsidR="00665067" w:rsidRPr="000B44B6" w:rsidRDefault="00665067" w:rsidP="000B44B6">
      <w:pPr>
        <w:spacing w:before="240" w:after="120" w:line="240" w:lineRule="auto"/>
        <w:contextualSpacing/>
        <w:jc w:val="both"/>
        <w:rPr>
          <w:rFonts w:ascii="Times New Roman" w:eastAsia="Times New Roman" w:hAnsi="Times New Roman" w:cs="Times New Roman"/>
          <w:b/>
          <w:bCs/>
          <w:sz w:val="20"/>
          <w:szCs w:val="20"/>
          <w:lang w:val="en-MY" w:eastAsia="ar-SA"/>
        </w:rPr>
      </w:pPr>
      <w:r w:rsidRPr="00665067">
        <w:rPr>
          <w:rFonts w:ascii="Times New Roman" w:eastAsia="Times New Roman" w:hAnsi="Times New Roman" w:cs="Times New Roman"/>
          <w:b/>
          <w:bCs/>
          <w:sz w:val="20"/>
          <w:szCs w:val="20"/>
          <w:lang w:val="en-MY" w:eastAsia="ar-SA"/>
        </w:rPr>
        <w:t xml:space="preserve">Keywords: </w:t>
      </w:r>
      <w:r w:rsidRPr="00665067">
        <w:rPr>
          <w:rFonts w:ascii="Times New Roman" w:eastAsia="Times New Roman" w:hAnsi="Times New Roman" w:cs="Times New Roman"/>
          <w:i/>
          <w:iCs/>
          <w:sz w:val="20"/>
          <w:szCs w:val="20"/>
          <w:lang w:val="en-MY" w:eastAsia="ar-SA"/>
        </w:rPr>
        <w:t>Entrepreneurial mindset; nonprofit organizations (NGOs); income generation; financial sustainability; social entrepreneurship; Tanzania; narrative review</w:t>
      </w:r>
    </w:p>
    <w:p w14:paraId="6B154970" w14:textId="77777777" w:rsidR="00665067" w:rsidRPr="00665067" w:rsidRDefault="00665067" w:rsidP="00665067">
      <w:pPr>
        <w:widowControl w:val="0"/>
        <w:autoSpaceDE w:val="0"/>
        <w:autoSpaceDN w:val="0"/>
        <w:adjustRightInd w:val="0"/>
        <w:spacing w:before="200" w:after="120" w:line="240" w:lineRule="auto"/>
        <w:jc w:val="both"/>
        <w:rPr>
          <w:rFonts w:ascii="Times New Roman" w:eastAsia="Times New Roman" w:hAnsi="Times New Roman" w:cs="Times New Roman"/>
          <w:b/>
          <w:bCs/>
          <w:sz w:val="24"/>
          <w:szCs w:val="24"/>
          <w:lang w:eastAsia="ar-SA"/>
        </w:rPr>
      </w:pPr>
      <w:r w:rsidRPr="00665067">
        <w:rPr>
          <w:rFonts w:ascii="Times New Roman" w:eastAsia="Times New Roman" w:hAnsi="Times New Roman" w:cs="Times New Roman"/>
          <w:b/>
          <w:bCs/>
          <w:sz w:val="24"/>
          <w:szCs w:val="24"/>
          <w:lang w:eastAsia="ar-SA"/>
        </w:rPr>
        <w:lastRenderedPageBreak/>
        <w:t>Introduction</w:t>
      </w:r>
    </w:p>
    <w:p w14:paraId="3234D11A" w14:textId="77777777" w:rsidR="00AB7178" w:rsidRPr="00AB7178" w:rsidRDefault="00AB7178" w:rsidP="00AB7178">
      <w:pPr>
        <w:widowControl w:val="0"/>
        <w:autoSpaceDE w:val="0"/>
        <w:autoSpaceDN w:val="0"/>
        <w:adjustRightInd w:val="0"/>
        <w:spacing w:before="200" w:after="120" w:line="240" w:lineRule="auto"/>
        <w:ind w:firstLine="720"/>
        <w:jc w:val="both"/>
        <w:rPr>
          <w:rFonts w:ascii="Times New Roman" w:eastAsia="Times New Roman" w:hAnsi="Times New Roman" w:cs="Times New Roman"/>
          <w:sz w:val="24"/>
          <w:szCs w:val="24"/>
          <w:lang w:eastAsia="ar-SA"/>
        </w:rPr>
      </w:pPr>
      <w:r w:rsidRPr="00AB7178">
        <w:rPr>
          <w:rFonts w:ascii="Times New Roman" w:eastAsia="Times New Roman" w:hAnsi="Times New Roman" w:cs="Times New Roman"/>
          <w:sz w:val="24"/>
          <w:szCs w:val="24"/>
          <w:lang w:eastAsia="ar-SA"/>
        </w:rPr>
        <w:t>Tanzania reached Lower-Middle Income status under the World Bank’s classification on July 1st, 2020. Gross national income (GNI) per capita continued its progression from USD 1,140 in 2021 to USD 1,230 in 2024 (IMF, 2025). In 2024, Tanzania's real gross domestic product (GDP) grew by 5.6% (4.5% in 2022 and 5.1% in 2023), slightly above the projected level of 5.5% (National Bureau of Statistics, 2025). Overall, the macroeconomic environment in Tanzania displays steady growth with stability exceeding projections. However, this growth does not diminish the role of non-governmental organizations (NGOs) in ensuring economic stability by serving as a vital bridge, translating national GDP gains into grassroots economic stability.</w:t>
      </w:r>
    </w:p>
    <w:p w14:paraId="2F4695BB" w14:textId="77777777" w:rsidR="00AB7178" w:rsidRPr="00AB7178" w:rsidRDefault="00AB7178" w:rsidP="00AB7178">
      <w:pPr>
        <w:widowControl w:val="0"/>
        <w:autoSpaceDE w:val="0"/>
        <w:autoSpaceDN w:val="0"/>
        <w:adjustRightInd w:val="0"/>
        <w:spacing w:before="200" w:after="120" w:line="240" w:lineRule="auto"/>
        <w:ind w:firstLine="720"/>
        <w:jc w:val="both"/>
        <w:rPr>
          <w:rFonts w:ascii="Times New Roman" w:eastAsia="Times New Roman" w:hAnsi="Times New Roman" w:cs="Times New Roman"/>
          <w:sz w:val="24"/>
          <w:szCs w:val="24"/>
          <w:lang w:eastAsia="ar-SA"/>
        </w:rPr>
      </w:pPr>
      <w:r w:rsidRPr="00AB7178">
        <w:rPr>
          <w:rFonts w:ascii="Times New Roman" w:eastAsia="Times New Roman" w:hAnsi="Times New Roman" w:cs="Times New Roman"/>
          <w:sz w:val="24"/>
          <w:szCs w:val="24"/>
          <w:lang w:eastAsia="ar-SA"/>
        </w:rPr>
        <w:t>In addition, non-profit organizations are important elements in many low- and middle-income countries, particularly within developing contexts, as they play a vital role in addressing societal challenges, providing essential services, and advocating for social change (Nordin et al., 2024). In Tanzania, NGOs operate across diverse sectors, including education, health, poverty reduction, women and youth empowerment, environmental protection, humanitarian assistance, and community development. However, because many organizations depend heavily on donor funding and project-based grants, this reliance has prompted many non-profits to consider alternative approaches to achieve financial sustainability, particularly through revenue diversification and entrepreneurial practices. Therefore, adopting an entrepreneurial mindset may offer a practical pathway for strengthening income generation while fulfilling their social missions (NGO Base, 2026).</w:t>
      </w:r>
    </w:p>
    <w:p w14:paraId="41EB051E" w14:textId="77777777" w:rsidR="00AB7178" w:rsidRPr="00AB7178" w:rsidRDefault="00AB7178" w:rsidP="00AB7178">
      <w:pPr>
        <w:widowControl w:val="0"/>
        <w:autoSpaceDE w:val="0"/>
        <w:autoSpaceDN w:val="0"/>
        <w:adjustRightInd w:val="0"/>
        <w:spacing w:before="200" w:after="120" w:line="240" w:lineRule="auto"/>
        <w:ind w:firstLine="720"/>
        <w:jc w:val="both"/>
        <w:rPr>
          <w:rFonts w:ascii="Times New Roman" w:eastAsia="Times New Roman" w:hAnsi="Times New Roman" w:cs="Times New Roman"/>
          <w:sz w:val="24"/>
          <w:szCs w:val="24"/>
          <w:lang w:eastAsia="ar-SA"/>
        </w:rPr>
      </w:pPr>
      <w:r w:rsidRPr="00AB7178">
        <w:rPr>
          <w:rFonts w:ascii="Times New Roman" w:eastAsia="Times New Roman" w:hAnsi="Times New Roman" w:cs="Times New Roman"/>
          <w:sz w:val="24"/>
          <w:szCs w:val="24"/>
          <w:lang w:eastAsia="ar-SA"/>
        </w:rPr>
        <w:t xml:space="preserve">In the non-profit context, an entrepreneurial mindset </w:t>
      </w:r>
      <w:r w:rsidRPr="00AB7178">
        <w:rPr>
          <w:rFonts w:ascii="Times New Roman" w:eastAsia="Times New Roman" w:hAnsi="Times New Roman" w:cs="Times New Roman"/>
          <w:sz w:val="24"/>
          <w:szCs w:val="24"/>
          <w:lang w:eastAsia="ar-SA"/>
        </w:rPr>
        <w:lastRenderedPageBreak/>
        <w:t xml:space="preserve">refers to the ability of leaders and organizations to leverage resources, recognize opportunities, and innovate strategies by taking calculated risks in planning and implementing the organization’s social mission (Dees, 1998; Mair &amp; Martí, 2006; Morris et al., 2011). Nevertheless, this transition does not mean their charitable or development-oriented purpose is sidelined or compromised. Rather, entrepreneurial strategies enable NGOs to strengthen their financial self-reliance by developing mission-aligned income sources and entrepreneurial activities through strategic partnerships and market-oriented initiatives alongside their social mission (Austin et al., 2006; </w:t>
      </w:r>
      <w:proofErr w:type="spellStart"/>
      <w:r w:rsidRPr="00AB7178">
        <w:rPr>
          <w:rFonts w:ascii="Times New Roman" w:eastAsia="Times New Roman" w:hAnsi="Times New Roman" w:cs="Times New Roman"/>
          <w:sz w:val="24"/>
          <w:szCs w:val="24"/>
          <w:lang w:eastAsia="ar-SA"/>
        </w:rPr>
        <w:t>Weerawardena</w:t>
      </w:r>
      <w:proofErr w:type="spellEnd"/>
      <w:r w:rsidRPr="00AB7178">
        <w:rPr>
          <w:rFonts w:ascii="Times New Roman" w:eastAsia="Times New Roman" w:hAnsi="Times New Roman" w:cs="Times New Roman"/>
          <w:sz w:val="24"/>
          <w:szCs w:val="24"/>
          <w:lang w:eastAsia="ar-SA"/>
        </w:rPr>
        <w:t xml:space="preserve"> &amp; Mort, 2006). On the other hand, such initiatives must be carefully managed because excessive marketization or poorly planned earned-income activities may expose NPOs to mission drift, commercialization pressures, and governance challenges (Eikenberry &amp; Kluver, 2004; Foster &amp; Bradach, 2005; Jones, 2007). Table 1 below summarizes the Tanzanian NGO sector based on context, financial sustainability, and entrepreneurial mindset adoption from the NGO Base database (NGO Base, 2026).</w:t>
      </w:r>
    </w:p>
    <w:p w14:paraId="6B0DAA89" w14:textId="77777777" w:rsidR="00665067" w:rsidRPr="00665067" w:rsidRDefault="00665067" w:rsidP="00665067">
      <w:pPr>
        <w:widowControl w:val="0"/>
        <w:autoSpaceDE w:val="0"/>
        <w:autoSpaceDN w:val="0"/>
        <w:adjustRightInd w:val="0"/>
        <w:spacing w:before="200" w:after="120" w:line="240" w:lineRule="auto"/>
        <w:jc w:val="both"/>
        <w:rPr>
          <w:rFonts w:ascii="Times New Roman" w:eastAsia="Times New Roman" w:hAnsi="Times New Roman" w:cs="Times New Roman"/>
          <w:b/>
          <w:bCs/>
          <w:sz w:val="24"/>
          <w:szCs w:val="24"/>
          <w:lang w:val="en-MY" w:eastAsia="ar-SA"/>
        </w:rPr>
      </w:pPr>
      <w:r w:rsidRPr="00665067">
        <w:rPr>
          <w:rFonts w:ascii="Times New Roman" w:eastAsia="Times New Roman" w:hAnsi="Times New Roman" w:cs="Times New Roman"/>
          <w:b/>
          <w:bCs/>
          <w:sz w:val="24"/>
          <w:szCs w:val="24"/>
          <w:lang w:val="en-MY" w:eastAsia="ar-SA"/>
        </w:rPr>
        <w:t xml:space="preserve">Table 1: </w:t>
      </w:r>
      <w:r w:rsidRPr="00665067">
        <w:rPr>
          <w:rFonts w:ascii="Times New Roman" w:eastAsia="Times New Roman" w:hAnsi="Times New Roman" w:cs="Times New Roman"/>
          <w:sz w:val="24"/>
          <w:szCs w:val="24"/>
          <w:lang w:val="en-MY" w:eastAsia="ar-SA"/>
        </w:rPr>
        <w:t>Overview of Tanzanian NGOs and Their Relevance to Financial Sustainability and Entrepreneurial Mindset Adoption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4"/>
        <w:gridCol w:w="3919"/>
      </w:tblGrid>
      <w:tr w:rsidR="00665067" w:rsidRPr="00665067" w14:paraId="2E34EFDF" w14:textId="77777777" w:rsidTr="002321D7">
        <w:trPr>
          <w:trHeight w:val="367"/>
        </w:trPr>
        <w:tc>
          <w:tcPr>
            <w:tcW w:w="1806" w:type="dxa"/>
            <w:shd w:val="clear" w:color="auto" w:fill="E7E6E6"/>
            <w:vAlign w:val="center"/>
          </w:tcPr>
          <w:p w14:paraId="06544362" w14:textId="77777777" w:rsidR="00665067" w:rsidRPr="00665067" w:rsidRDefault="00665067" w:rsidP="00665067">
            <w:pPr>
              <w:spacing w:after="0" w:line="240" w:lineRule="auto"/>
              <w:rPr>
                <w:rFonts w:ascii="Times New Roman" w:eastAsia="MS Mincho" w:hAnsi="Times New Roman" w:cs="Times New Roman"/>
                <w:szCs w:val="24"/>
              </w:rPr>
            </w:pPr>
            <w:r w:rsidRPr="00665067">
              <w:rPr>
                <w:rFonts w:ascii="Times New Roman" w:eastAsia="MS Mincho" w:hAnsi="Times New Roman" w:cs="Times New Roman"/>
                <w:b/>
                <w:bCs/>
                <w:szCs w:val="24"/>
                <w:lang w:val="en-MY"/>
              </w:rPr>
              <w:t>Aspect</w:t>
            </w:r>
          </w:p>
        </w:tc>
        <w:tc>
          <w:tcPr>
            <w:tcW w:w="5034" w:type="dxa"/>
            <w:shd w:val="clear" w:color="auto" w:fill="E7E6E6"/>
            <w:vAlign w:val="center"/>
          </w:tcPr>
          <w:p w14:paraId="69A9B295" w14:textId="77777777" w:rsidR="00665067" w:rsidRPr="00665067" w:rsidRDefault="00665067" w:rsidP="00665067">
            <w:pPr>
              <w:spacing w:after="0" w:line="240" w:lineRule="auto"/>
              <w:rPr>
                <w:rFonts w:ascii="Times New Roman" w:eastAsia="MS Mincho" w:hAnsi="Times New Roman" w:cs="Times New Roman"/>
                <w:szCs w:val="24"/>
              </w:rPr>
            </w:pPr>
            <w:r w:rsidRPr="00665067">
              <w:rPr>
                <w:rFonts w:ascii="Times New Roman" w:eastAsia="MS Mincho" w:hAnsi="Times New Roman" w:cs="Times New Roman"/>
                <w:b/>
                <w:bCs/>
                <w:szCs w:val="24"/>
                <w:lang w:val="en-MY"/>
              </w:rPr>
              <w:t>Summary of NGOs</w:t>
            </w:r>
          </w:p>
        </w:tc>
      </w:tr>
      <w:tr w:rsidR="00665067" w:rsidRPr="00665067" w14:paraId="436F2420" w14:textId="77777777" w:rsidTr="002321D7">
        <w:tc>
          <w:tcPr>
            <w:tcW w:w="1806" w:type="dxa"/>
            <w:vAlign w:val="center"/>
          </w:tcPr>
          <w:p w14:paraId="3FE30D83" w14:textId="77777777" w:rsidR="00665067" w:rsidRPr="00665067" w:rsidRDefault="00665067" w:rsidP="00665067">
            <w:pPr>
              <w:spacing w:after="0" w:line="240" w:lineRule="auto"/>
              <w:rPr>
                <w:rFonts w:ascii="Times New Roman" w:eastAsia="MS Mincho" w:hAnsi="Times New Roman" w:cs="Times New Roman"/>
                <w:szCs w:val="24"/>
              </w:rPr>
            </w:pPr>
            <w:r w:rsidRPr="00665067">
              <w:rPr>
                <w:rFonts w:ascii="Times New Roman" w:eastAsia="MS Mincho" w:hAnsi="Times New Roman" w:cs="Times New Roman"/>
                <w:szCs w:val="24"/>
                <w:lang w:val="en-MY"/>
              </w:rPr>
              <w:t>Website type</w:t>
            </w:r>
          </w:p>
        </w:tc>
        <w:tc>
          <w:tcPr>
            <w:tcW w:w="5034" w:type="dxa"/>
            <w:vAlign w:val="center"/>
          </w:tcPr>
          <w:p w14:paraId="048A29B8" w14:textId="77777777" w:rsidR="00665067" w:rsidRPr="00665067" w:rsidRDefault="00665067" w:rsidP="00665067">
            <w:pPr>
              <w:spacing w:after="0" w:line="240" w:lineRule="auto"/>
              <w:rPr>
                <w:rFonts w:ascii="Times New Roman" w:eastAsia="MS Mincho" w:hAnsi="Times New Roman" w:cs="Times New Roman"/>
                <w:szCs w:val="24"/>
              </w:rPr>
            </w:pPr>
            <w:r w:rsidRPr="00665067">
              <w:rPr>
                <w:rFonts w:ascii="Times New Roman" w:eastAsia="MS Mincho" w:hAnsi="Times New Roman" w:cs="Times New Roman"/>
                <w:szCs w:val="24"/>
                <w:lang w:val="en-MY"/>
              </w:rPr>
              <w:t>This website functions as an online directory listing NGOs and charities by country.</w:t>
            </w:r>
          </w:p>
        </w:tc>
      </w:tr>
      <w:tr w:rsidR="00665067" w:rsidRPr="00665067" w14:paraId="512910BC" w14:textId="77777777" w:rsidTr="002321D7">
        <w:tc>
          <w:tcPr>
            <w:tcW w:w="1806" w:type="dxa"/>
            <w:vAlign w:val="center"/>
          </w:tcPr>
          <w:p w14:paraId="19C9C6E1" w14:textId="77777777" w:rsidR="00665067" w:rsidRPr="00665067" w:rsidRDefault="00665067" w:rsidP="00665067">
            <w:pPr>
              <w:spacing w:after="0" w:line="240" w:lineRule="auto"/>
              <w:rPr>
                <w:rFonts w:ascii="Times New Roman" w:eastAsia="MS Mincho" w:hAnsi="Times New Roman" w:cs="Times New Roman"/>
                <w:szCs w:val="24"/>
              </w:rPr>
            </w:pPr>
            <w:r w:rsidRPr="00665067">
              <w:rPr>
                <w:rFonts w:ascii="Times New Roman" w:eastAsia="MS Mincho" w:hAnsi="Times New Roman" w:cs="Times New Roman"/>
                <w:szCs w:val="24"/>
                <w:lang w:val="en-MY"/>
              </w:rPr>
              <w:t>Main organization type</w:t>
            </w:r>
          </w:p>
        </w:tc>
        <w:tc>
          <w:tcPr>
            <w:tcW w:w="5034" w:type="dxa"/>
            <w:vAlign w:val="center"/>
          </w:tcPr>
          <w:p w14:paraId="6CDF64C0" w14:textId="77777777" w:rsidR="00665067" w:rsidRPr="00665067" w:rsidRDefault="00665067" w:rsidP="00665067">
            <w:pPr>
              <w:spacing w:after="0" w:line="240" w:lineRule="auto"/>
              <w:rPr>
                <w:rFonts w:ascii="Times New Roman" w:eastAsia="MS Mincho" w:hAnsi="Times New Roman" w:cs="Times New Roman"/>
                <w:szCs w:val="24"/>
              </w:rPr>
            </w:pPr>
            <w:r w:rsidRPr="00665067">
              <w:rPr>
                <w:rFonts w:ascii="Times New Roman" w:eastAsia="MS Mincho" w:hAnsi="Times New Roman" w:cs="Times New Roman"/>
                <w:szCs w:val="24"/>
                <w:lang w:val="en-MY"/>
              </w:rPr>
              <w:t>Local NGOs, charities, civil society organizations, community-based organizations, and international NGOs operating in Tanzania.</w:t>
            </w:r>
          </w:p>
        </w:tc>
      </w:tr>
      <w:tr w:rsidR="00665067" w:rsidRPr="00665067" w14:paraId="46B2D46D" w14:textId="77777777" w:rsidTr="002321D7">
        <w:tc>
          <w:tcPr>
            <w:tcW w:w="1806" w:type="dxa"/>
            <w:vAlign w:val="center"/>
          </w:tcPr>
          <w:p w14:paraId="2F73E739" w14:textId="77777777" w:rsidR="00665067" w:rsidRPr="00665067" w:rsidRDefault="00665067" w:rsidP="00665067">
            <w:pPr>
              <w:spacing w:after="0" w:line="240" w:lineRule="auto"/>
              <w:rPr>
                <w:rFonts w:ascii="Times New Roman" w:eastAsia="MS Mincho" w:hAnsi="Times New Roman" w:cs="Times New Roman"/>
                <w:szCs w:val="24"/>
                <w:lang w:val="en-MY"/>
              </w:rPr>
            </w:pPr>
            <w:r w:rsidRPr="00665067">
              <w:rPr>
                <w:rFonts w:ascii="Times New Roman" w:eastAsia="MS Mincho" w:hAnsi="Times New Roman" w:cs="Times New Roman"/>
                <w:szCs w:val="24"/>
                <w:lang w:val="en-MY"/>
              </w:rPr>
              <w:t>Major sectors</w:t>
            </w:r>
          </w:p>
        </w:tc>
        <w:tc>
          <w:tcPr>
            <w:tcW w:w="5034" w:type="dxa"/>
            <w:vAlign w:val="center"/>
          </w:tcPr>
          <w:p w14:paraId="0C7A30E7" w14:textId="77777777" w:rsidR="00665067" w:rsidRPr="00665067" w:rsidRDefault="00665067" w:rsidP="00665067">
            <w:pPr>
              <w:spacing w:after="0" w:line="240" w:lineRule="auto"/>
              <w:rPr>
                <w:rFonts w:ascii="Times New Roman" w:eastAsia="MS Mincho" w:hAnsi="Times New Roman" w:cs="Times New Roman"/>
                <w:szCs w:val="24"/>
                <w:lang w:val="en-MY"/>
              </w:rPr>
            </w:pPr>
            <w:r w:rsidRPr="00665067">
              <w:rPr>
                <w:rFonts w:ascii="Times New Roman" w:eastAsia="MS Mincho" w:hAnsi="Times New Roman" w:cs="Times New Roman"/>
                <w:szCs w:val="24"/>
                <w:lang w:val="en-MY"/>
              </w:rPr>
              <w:t xml:space="preserve">Education, health, poverty reduction, humanitarian assistance, women and youth empowerment, environmental </w:t>
            </w:r>
            <w:r w:rsidRPr="00665067">
              <w:rPr>
                <w:rFonts w:ascii="Times New Roman" w:eastAsia="MS Mincho" w:hAnsi="Times New Roman" w:cs="Times New Roman"/>
                <w:szCs w:val="24"/>
                <w:lang w:val="en-MY"/>
              </w:rPr>
              <w:lastRenderedPageBreak/>
              <w:t xml:space="preserve">protection, refugee support, community development, and livelihood improvement. </w:t>
            </w:r>
          </w:p>
        </w:tc>
      </w:tr>
      <w:tr w:rsidR="00665067" w:rsidRPr="00665067" w14:paraId="46B87E13" w14:textId="77777777" w:rsidTr="002321D7">
        <w:tc>
          <w:tcPr>
            <w:tcW w:w="1806" w:type="dxa"/>
            <w:vAlign w:val="center"/>
          </w:tcPr>
          <w:p w14:paraId="558C3083" w14:textId="77777777" w:rsidR="00665067" w:rsidRPr="00665067" w:rsidRDefault="00665067" w:rsidP="00665067">
            <w:pPr>
              <w:spacing w:after="0" w:line="240" w:lineRule="auto"/>
              <w:rPr>
                <w:rFonts w:ascii="Times New Roman" w:eastAsia="MS Mincho" w:hAnsi="Times New Roman" w:cs="Times New Roman"/>
                <w:szCs w:val="24"/>
                <w:lang w:val="en-MY"/>
              </w:rPr>
            </w:pPr>
            <w:r w:rsidRPr="00665067">
              <w:rPr>
                <w:rFonts w:ascii="Times New Roman" w:eastAsia="MS Mincho" w:hAnsi="Times New Roman" w:cs="Times New Roman"/>
                <w:szCs w:val="24"/>
                <w:lang w:val="en-MY"/>
              </w:rPr>
              <w:lastRenderedPageBreak/>
              <w:t>Role of Tanzanian NGOs</w:t>
            </w:r>
          </w:p>
        </w:tc>
        <w:tc>
          <w:tcPr>
            <w:tcW w:w="5034" w:type="dxa"/>
            <w:vAlign w:val="center"/>
          </w:tcPr>
          <w:p w14:paraId="7E2E0666" w14:textId="77777777" w:rsidR="00665067" w:rsidRPr="00665067" w:rsidRDefault="00665067" w:rsidP="00665067">
            <w:pPr>
              <w:spacing w:after="0" w:line="240" w:lineRule="auto"/>
              <w:rPr>
                <w:rFonts w:ascii="Times New Roman" w:eastAsia="MS Mincho" w:hAnsi="Times New Roman" w:cs="Times New Roman"/>
                <w:szCs w:val="24"/>
                <w:lang w:val="en-MY"/>
              </w:rPr>
            </w:pPr>
            <w:r w:rsidRPr="00665067">
              <w:rPr>
                <w:rFonts w:ascii="Times New Roman" w:eastAsia="MS Mincho" w:hAnsi="Times New Roman" w:cs="Times New Roman"/>
                <w:szCs w:val="24"/>
                <w:lang w:val="en-MY"/>
              </w:rPr>
              <w:t>They support social and development needs, especially in communities where government or market-based services may be limited.</w:t>
            </w:r>
          </w:p>
        </w:tc>
      </w:tr>
      <w:tr w:rsidR="00665067" w:rsidRPr="00665067" w14:paraId="4106761F" w14:textId="77777777" w:rsidTr="002321D7">
        <w:tc>
          <w:tcPr>
            <w:tcW w:w="1806" w:type="dxa"/>
            <w:vAlign w:val="center"/>
          </w:tcPr>
          <w:p w14:paraId="2EC98508" w14:textId="77777777" w:rsidR="00665067" w:rsidRPr="00665067" w:rsidRDefault="00665067" w:rsidP="00665067">
            <w:pPr>
              <w:spacing w:after="0" w:line="240" w:lineRule="auto"/>
              <w:rPr>
                <w:rFonts w:ascii="Times New Roman" w:eastAsia="MS Mincho" w:hAnsi="Times New Roman" w:cs="Times New Roman"/>
                <w:szCs w:val="24"/>
                <w:lang w:val="en-MY"/>
              </w:rPr>
            </w:pPr>
            <w:r w:rsidRPr="00665067">
              <w:rPr>
                <w:rFonts w:ascii="Times New Roman" w:eastAsia="MS Mincho" w:hAnsi="Times New Roman" w:cs="Times New Roman"/>
                <w:szCs w:val="24"/>
                <w:lang w:val="en-MY"/>
              </w:rPr>
              <w:t>Beneficiaries</w:t>
            </w:r>
          </w:p>
        </w:tc>
        <w:tc>
          <w:tcPr>
            <w:tcW w:w="5034" w:type="dxa"/>
            <w:vAlign w:val="center"/>
          </w:tcPr>
          <w:p w14:paraId="04014D7D" w14:textId="77777777" w:rsidR="00665067" w:rsidRPr="00665067" w:rsidRDefault="00665067" w:rsidP="00665067">
            <w:pPr>
              <w:spacing w:after="0" w:line="240" w:lineRule="auto"/>
              <w:rPr>
                <w:rFonts w:ascii="Times New Roman" w:eastAsia="MS Mincho" w:hAnsi="Times New Roman" w:cs="Times New Roman"/>
                <w:szCs w:val="24"/>
                <w:lang w:val="en-MY"/>
              </w:rPr>
            </w:pPr>
            <w:r w:rsidRPr="00665067">
              <w:rPr>
                <w:rFonts w:ascii="Times New Roman" w:eastAsia="MS Mincho" w:hAnsi="Times New Roman" w:cs="Times New Roman"/>
                <w:szCs w:val="24"/>
                <w:lang w:val="en-MY"/>
              </w:rPr>
              <w:t>Vulnerable communities, children, youth, women, refugees, rural communities, low-income groups, and marginalized populations.</w:t>
            </w:r>
          </w:p>
        </w:tc>
      </w:tr>
      <w:tr w:rsidR="00665067" w:rsidRPr="00665067" w14:paraId="5333218F" w14:textId="77777777" w:rsidTr="002321D7">
        <w:tc>
          <w:tcPr>
            <w:tcW w:w="1806" w:type="dxa"/>
            <w:vAlign w:val="center"/>
          </w:tcPr>
          <w:p w14:paraId="2FEE6891" w14:textId="77777777" w:rsidR="00665067" w:rsidRPr="00665067" w:rsidRDefault="00665067" w:rsidP="00665067">
            <w:pPr>
              <w:spacing w:after="0" w:line="240" w:lineRule="auto"/>
              <w:rPr>
                <w:rFonts w:ascii="Times New Roman" w:eastAsia="MS Mincho" w:hAnsi="Times New Roman" w:cs="Times New Roman"/>
                <w:szCs w:val="24"/>
                <w:lang w:val="en-MY"/>
              </w:rPr>
            </w:pPr>
            <w:r w:rsidRPr="00665067">
              <w:rPr>
                <w:rFonts w:ascii="Times New Roman" w:eastAsia="MS Mincho" w:hAnsi="Times New Roman" w:cs="Times New Roman"/>
                <w:szCs w:val="24"/>
                <w:lang w:val="en-MY"/>
              </w:rPr>
              <w:t>Development contribution</w:t>
            </w:r>
          </w:p>
        </w:tc>
        <w:tc>
          <w:tcPr>
            <w:tcW w:w="5034" w:type="dxa"/>
            <w:vAlign w:val="center"/>
          </w:tcPr>
          <w:p w14:paraId="682E4C54" w14:textId="77777777" w:rsidR="00665067" w:rsidRPr="00665067" w:rsidRDefault="00665067" w:rsidP="00665067">
            <w:pPr>
              <w:spacing w:after="0" w:line="240" w:lineRule="auto"/>
              <w:rPr>
                <w:rFonts w:ascii="Times New Roman" w:eastAsia="MS Mincho" w:hAnsi="Times New Roman" w:cs="Times New Roman"/>
                <w:szCs w:val="24"/>
                <w:lang w:val="en-MY"/>
              </w:rPr>
            </w:pPr>
            <w:r w:rsidRPr="00665067">
              <w:rPr>
                <w:rFonts w:ascii="Times New Roman" w:eastAsia="MS Mincho" w:hAnsi="Times New Roman" w:cs="Times New Roman"/>
                <w:szCs w:val="24"/>
                <w:lang w:val="en-MY"/>
              </w:rPr>
              <w:t xml:space="preserve">Tanzanian NGOs contribute to service delivery, awareness programmes, advocacy, community empowerment, social welfare, and local development initiatives. </w:t>
            </w:r>
          </w:p>
        </w:tc>
      </w:tr>
      <w:tr w:rsidR="00665067" w:rsidRPr="00665067" w14:paraId="70313AC2" w14:textId="77777777" w:rsidTr="002321D7">
        <w:tc>
          <w:tcPr>
            <w:tcW w:w="1806" w:type="dxa"/>
            <w:vAlign w:val="center"/>
          </w:tcPr>
          <w:p w14:paraId="6B9B4C21" w14:textId="77777777" w:rsidR="00665067" w:rsidRPr="00665067" w:rsidRDefault="00665067" w:rsidP="00665067">
            <w:pPr>
              <w:spacing w:after="0" w:line="240" w:lineRule="auto"/>
              <w:rPr>
                <w:rFonts w:ascii="Times New Roman" w:eastAsia="MS Mincho" w:hAnsi="Times New Roman" w:cs="Times New Roman"/>
                <w:szCs w:val="24"/>
                <w:lang w:val="en-MY"/>
              </w:rPr>
            </w:pPr>
            <w:r w:rsidRPr="00665067">
              <w:rPr>
                <w:rFonts w:ascii="Times New Roman" w:eastAsia="MS Mincho" w:hAnsi="Times New Roman" w:cs="Times New Roman"/>
                <w:szCs w:val="24"/>
                <w:lang w:val="en-MY"/>
              </w:rPr>
              <w:t>Funding sources</w:t>
            </w:r>
          </w:p>
        </w:tc>
        <w:tc>
          <w:tcPr>
            <w:tcW w:w="5034" w:type="dxa"/>
            <w:vAlign w:val="center"/>
          </w:tcPr>
          <w:p w14:paraId="3FC47E62" w14:textId="77777777" w:rsidR="00665067" w:rsidRPr="00665067" w:rsidRDefault="00665067" w:rsidP="00665067">
            <w:pPr>
              <w:spacing w:after="0" w:line="240" w:lineRule="auto"/>
              <w:rPr>
                <w:rFonts w:ascii="Times New Roman" w:eastAsia="MS Mincho" w:hAnsi="Times New Roman" w:cs="Times New Roman"/>
                <w:szCs w:val="24"/>
                <w:lang w:val="en-MY"/>
              </w:rPr>
            </w:pPr>
            <w:r w:rsidRPr="00665067">
              <w:rPr>
                <w:rFonts w:ascii="Times New Roman" w:eastAsia="MS Mincho" w:hAnsi="Times New Roman" w:cs="Times New Roman"/>
                <w:szCs w:val="24"/>
                <w:lang w:val="en-MY"/>
              </w:rPr>
              <w:t>Many NGOs are likely to rely on donor funding, grants, charitable contributions, and project-based support.</w:t>
            </w:r>
          </w:p>
        </w:tc>
      </w:tr>
      <w:tr w:rsidR="00665067" w:rsidRPr="00665067" w14:paraId="45165896" w14:textId="77777777" w:rsidTr="002321D7">
        <w:tc>
          <w:tcPr>
            <w:tcW w:w="1806" w:type="dxa"/>
            <w:vAlign w:val="center"/>
          </w:tcPr>
          <w:p w14:paraId="2BA8176B" w14:textId="77777777" w:rsidR="00665067" w:rsidRPr="00665067" w:rsidRDefault="00665067" w:rsidP="00665067">
            <w:pPr>
              <w:spacing w:after="0" w:line="240" w:lineRule="auto"/>
              <w:rPr>
                <w:rFonts w:ascii="Times New Roman" w:eastAsia="MS Mincho" w:hAnsi="Times New Roman" w:cs="Times New Roman"/>
                <w:szCs w:val="24"/>
                <w:lang w:val="en-MY"/>
              </w:rPr>
            </w:pPr>
            <w:r w:rsidRPr="00665067">
              <w:rPr>
                <w:rFonts w:ascii="Times New Roman" w:eastAsia="MS Mincho" w:hAnsi="Times New Roman" w:cs="Times New Roman"/>
                <w:szCs w:val="24"/>
                <w:lang w:val="en-MY"/>
              </w:rPr>
              <w:t>Sustainability issue</w:t>
            </w:r>
          </w:p>
        </w:tc>
        <w:tc>
          <w:tcPr>
            <w:tcW w:w="5034" w:type="dxa"/>
            <w:vAlign w:val="center"/>
          </w:tcPr>
          <w:p w14:paraId="6A972FEC" w14:textId="77777777" w:rsidR="00665067" w:rsidRPr="00665067" w:rsidRDefault="00665067" w:rsidP="00665067">
            <w:pPr>
              <w:spacing w:after="0" w:line="240" w:lineRule="auto"/>
              <w:rPr>
                <w:rFonts w:ascii="Times New Roman" w:eastAsia="MS Mincho" w:hAnsi="Times New Roman" w:cs="Times New Roman"/>
                <w:szCs w:val="24"/>
                <w:lang w:val="en-MY"/>
              </w:rPr>
            </w:pPr>
            <w:r w:rsidRPr="00665067">
              <w:rPr>
                <w:rFonts w:ascii="Times New Roman" w:eastAsia="MS Mincho" w:hAnsi="Times New Roman" w:cs="Times New Roman"/>
                <w:szCs w:val="24"/>
                <w:lang w:val="en-MY"/>
              </w:rPr>
              <w:t>Dependence on donors may create financial uncertainty when grants end, donor priorities change, or external support declines.</w:t>
            </w:r>
          </w:p>
        </w:tc>
      </w:tr>
      <w:tr w:rsidR="00665067" w:rsidRPr="00665067" w14:paraId="5DC71E63" w14:textId="77777777" w:rsidTr="002321D7">
        <w:tc>
          <w:tcPr>
            <w:tcW w:w="1806" w:type="dxa"/>
            <w:vAlign w:val="center"/>
          </w:tcPr>
          <w:p w14:paraId="055142E5" w14:textId="77777777" w:rsidR="00665067" w:rsidRPr="00665067" w:rsidRDefault="00665067" w:rsidP="00665067">
            <w:pPr>
              <w:spacing w:after="0" w:line="240" w:lineRule="auto"/>
              <w:rPr>
                <w:rFonts w:ascii="Times New Roman" w:eastAsia="MS Mincho" w:hAnsi="Times New Roman" w:cs="Times New Roman"/>
                <w:szCs w:val="24"/>
                <w:lang w:val="en-MY"/>
              </w:rPr>
            </w:pPr>
            <w:r w:rsidRPr="00665067">
              <w:rPr>
                <w:rFonts w:ascii="Times New Roman" w:eastAsia="MS Mincho" w:hAnsi="Times New Roman" w:cs="Times New Roman"/>
                <w:szCs w:val="24"/>
                <w:lang w:val="en-MY"/>
              </w:rPr>
              <w:t>Relevance to entrepreneurial mindset</w:t>
            </w:r>
          </w:p>
        </w:tc>
        <w:tc>
          <w:tcPr>
            <w:tcW w:w="5034" w:type="dxa"/>
            <w:vAlign w:val="center"/>
          </w:tcPr>
          <w:p w14:paraId="197FFAD9" w14:textId="77777777" w:rsidR="00665067" w:rsidRPr="00665067" w:rsidRDefault="00665067" w:rsidP="00665067">
            <w:pPr>
              <w:spacing w:after="0" w:line="240" w:lineRule="auto"/>
              <w:rPr>
                <w:rFonts w:ascii="Times New Roman" w:eastAsia="MS Mincho" w:hAnsi="Times New Roman" w:cs="Times New Roman"/>
                <w:szCs w:val="24"/>
                <w:lang w:val="en-MY"/>
              </w:rPr>
            </w:pPr>
            <w:r w:rsidRPr="00665067">
              <w:rPr>
                <w:rFonts w:ascii="Times New Roman" w:eastAsia="MS Mincho" w:hAnsi="Times New Roman" w:cs="Times New Roman"/>
                <w:szCs w:val="24"/>
                <w:lang w:val="en-MY"/>
              </w:rPr>
              <w:t xml:space="preserve">NGOs may strengthen sustainability through innovation, opportunity recognition, partnerships, social enterprise, training services, consultancy, and community-based income-generating activities. </w:t>
            </w:r>
          </w:p>
        </w:tc>
      </w:tr>
    </w:tbl>
    <w:p w14:paraId="3AE5A7B6" w14:textId="77777777" w:rsidR="00665067" w:rsidRPr="00665067" w:rsidRDefault="00665067" w:rsidP="00665067">
      <w:pPr>
        <w:spacing w:after="0" w:line="240" w:lineRule="auto"/>
        <w:jc w:val="both"/>
        <w:rPr>
          <w:rFonts w:ascii="Times New Roman" w:eastAsia="MS Mincho" w:hAnsi="Times New Roman" w:cs="Times New Roman"/>
          <w:sz w:val="24"/>
          <w:szCs w:val="24"/>
          <w:lang w:val="en-MY"/>
        </w:rPr>
      </w:pPr>
      <w:r w:rsidRPr="00665067">
        <w:rPr>
          <w:rFonts w:ascii="Times New Roman" w:eastAsia="MS Mincho" w:hAnsi="Times New Roman" w:cs="Times New Roman"/>
          <w:sz w:val="24"/>
          <w:szCs w:val="24"/>
          <w:lang w:val="en-MY"/>
        </w:rPr>
        <w:t>Source: NGO Base (2026)</w:t>
      </w:r>
    </w:p>
    <w:p w14:paraId="175FD29A" w14:textId="77777777" w:rsidR="00665067" w:rsidRPr="00665067" w:rsidRDefault="00665067" w:rsidP="00665067">
      <w:pPr>
        <w:widowControl w:val="0"/>
        <w:autoSpaceDE w:val="0"/>
        <w:autoSpaceDN w:val="0"/>
        <w:adjustRightInd w:val="0"/>
        <w:spacing w:before="200" w:after="120" w:line="240" w:lineRule="auto"/>
        <w:jc w:val="both"/>
        <w:rPr>
          <w:rFonts w:ascii="Times New Roman" w:eastAsia="Times New Roman" w:hAnsi="Times New Roman" w:cs="Times New Roman"/>
          <w:b/>
          <w:bCs/>
          <w:sz w:val="24"/>
          <w:szCs w:val="24"/>
          <w:lang w:val="en-MY" w:eastAsia="ar-SA"/>
        </w:rPr>
      </w:pPr>
    </w:p>
    <w:p w14:paraId="521F1D7C" w14:textId="77777777" w:rsidR="00665067" w:rsidRPr="00665067" w:rsidRDefault="00665067" w:rsidP="00665067">
      <w:pPr>
        <w:widowControl w:val="0"/>
        <w:autoSpaceDE w:val="0"/>
        <w:autoSpaceDN w:val="0"/>
        <w:adjustRightInd w:val="0"/>
        <w:spacing w:before="200" w:after="120" w:line="240" w:lineRule="auto"/>
        <w:jc w:val="both"/>
        <w:rPr>
          <w:rFonts w:ascii="Times New Roman" w:eastAsia="Times New Roman" w:hAnsi="Times New Roman" w:cs="Times New Roman"/>
          <w:b/>
          <w:bCs/>
          <w:sz w:val="24"/>
          <w:szCs w:val="24"/>
          <w:lang w:val="en-MY" w:eastAsia="ar-SA"/>
        </w:rPr>
      </w:pPr>
      <w:r w:rsidRPr="00665067">
        <w:rPr>
          <w:rFonts w:ascii="Times New Roman" w:eastAsia="Times New Roman" w:hAnsi="Times New Roman" w:cs="Times New Roman"/>
          <w:b/>
          <w:bCs/>
          <w:sz w:val="24"/>
          <w:szCs w:val="24"/>
          <w:lang w:val="en-MY" w:eastAsia="ar-SA"/>
        </w:rPr>
        <w:t>Problem Statement</w:t>
      </w:r>
    </w:p>
    <w:p w14:paraId="549DD8E1" w14:textId="77777777" w:rsidR="00AB7178" w:rsidRPr="00AB7178" w:rsidRDefault="00AB7178" w:rsidP="00AB7178">
      <w:pPr>
        <w:widowControl w:val="0"/>
        <w:autoSpaceDE w:val="0"/>
        <w:autoSpaceDN w:val="0"/>
        <w:adjustRightInd w:val="0"/>
        <w:spacing w:before="200" w:after="120" w:line="240" w:lineRule="auto"/>
        <w:ind w:firstLine="720"/>
        <w:jc w:val="both"/>
        <w:rPr>
          <w:rFonts w:ascii="Times New Roman" w:eastAsia="Times New Roman" w:hAnsi="Times New Roman" w:cs="Times New Roman"/>
          <w:sz w:val="24"/>
          <w:szCs w:val="24"/>
          <w:lang w:eastAsia="ar-SA"/>
        </w:rPr>
      </w:pPr>
      <w:r w:rsidRPr="00AB7178">
        <w:rPr>
          <w:rFonts w:ascii="Times New Roman" w:eastAsia="Times New Roman" w:hAnsi="Times New Roman" w:cs="Times New Roman"/>
          <w:sz w:val="24"/>
          <w:szCs w:val="24"/>
          <w:lang w:eastAsia="ar-SA"/>
        </w:rPr>
        <w:t xml:space="preserve">The primary problem addressed in this review is the financial sustainability of NGOs that depend mostly on limited and unpredictable funding sources. Froelich (1999) noted that dependence on a narrow funding base can expose </w:t>
      </w:r>
      <w:r w:rsidRPr="00AB7178">
        <w:rPr>
          <w:rFonts w:ascii="Times New Roman" w:eastAsia="Times New Roman" w:hAnsi="Times New Roman" w:cs="Times New Roman"/>
          <w:sz w:val="24"/>
          <w:szCs w:val="24"/>
          <w:lang w:eastAsia="ar-SA"/>
        </w:rPr>
        <w:lastRenderedPageBreak/>
        <w:t>non-profit organizations to serious financial instability and may lead to financial collapse. Similarly, Carroll and Stater (2009) found that revenue diversification can affect financial stability and sustainability, although its impact may vary depending on factors such as organizational type and funding structure. These studies suggest that income generation and revenue diversification are important for organizations to sustain their social activities over time at both micro and macro levels. Related literature on social entrepreneurship also suggests that entrepreneurial approaches may help non-profit organizations become more resilient to financial and resource constraints. As such, Dees (1998) described social entrepreneurs as vital change agents who pursue opportunities beyond current resources, while Austin, Stevenson, Wei-Skillern, Mair, and Martí (2006) emphasized the importance of combining mission-driven goals with innovative social entrepreneurship approaches to achieve opportunity recognition and resource mobilization. These studies are particularly relevant to Tanzanian NGOs serving communities with complex socio-economic needs.</w:t>
      </w:r>
    </w:p>
    <w:p w14:paraId="469615CA" w14:textId="77777777" w:rsidR="00AB7178" w:rsidRPr="00AB7178" w:rsidRDefault="00AB7178" w:rsidP="00AB7178">
      <w:pPr>
        <w:widowControl w:val="0"/>
        <w:autoSpaceDE w:val="0"/>
        <w:autoSpaceDN w:val="0"/>
        <w:adjustRightInd w:val="0"/>
        <w:spacing w:before="200" w:after="120" w:line="240" w:lineRule="auto"/>
        <w:ind w:firstLine="720"/>
        <w:jc w:val="both"/>
        <w:rPr>
          <w:rFonts w:ascii="Times New Roman" w:eastAsia="Times New Roman" w:hAnsi="Times New Roman" w:cs="Times New Roman"/>
          <w:sz w:val="24"/>
          <w:szCs w:val="24"/>
          <w:lang w:eastAsia="ar-SA"/>
        </w:rPr>
      </w:pPr>
      <w:r w:rsidRPr="00AB7178">
        <w:rPr>
          <w:rFonts w:ascii="Times New Roman" w:eastAsia="Times New Roman" w:hAnsi="Times New Roman" w:cs="Times New Roman"/>
          <w:sz w:val="24"/>
          <w:szCs w:val="24"/>
          <w:lang w:eastAsia="ar-SA"/>
        </w:rPr>
        <w:t xml:space="preserve">At the same time, entrepreneurial approaches carry inherent risks and consequences. Eikenberry and Kluver (2004) warned that excessive marketization may threaten civil society values, while Foster and Bradach (2005) noted that earned-income strategies are often more difficult to implement than expected. In a study by Jones (2007), the dangers of mission drift—specifically when financial pressure causes organizations to prioritize revenue over their original social purpose—were also highlighted. In addition, financial transparency and accountability in NGOs are critical factors to consider. In a study by </w:t>
      </w:r>
      <w:proofErr w:type="spellStart"/>
      <w:r w:rsidRPr="00AB7178">
        <w:rPr>
          <w:rFonts w:ascii="Times New Roman" w:eastAsia="Times New Roman" w:hAnsi="Times New Roman" w:cs="Times New Roman"/>
          <w:sz w:val="24"/>
          <w:szCs w:val="24"/>
          <w:lang w:eastAsia="ar-SA"/>
        </w:rPr>
        <w:t>Nurdiani</w:t>
      </w:r>
      <w:proofErr w:type="spellEnd"/>
      <w:r w:rsidRPr="00AB7178">
        <w:rPr>
          <w:rFonts w:ascii="Times New Roman" w:eastAsia="Times New Roman" w:hAnsi="Times New Roman" w:cs="Times New Roman"/>
          <w:sz w:val="24"/>
          <w:szCs w:val="24"/>
          <w:lang w:eastAsia="ar-SA"/>
        </w:rPr>
        <w:t xml:space="preserve"> et al. (2025), the authors emphasize the importance of interdisciplinary approaches, technology-driven governance, and inclusive frameworks in enhancing the accountability of NGOs worldwide. These concerns </w:t>
      </w:r>
      <w:r w:rsidRPr="00AB7178">
        <w:rPr>
          <w:rFonts w:ascii="Times New Roman" w:eastAsia="Times New Roman" w:hAnsi="Times New Roman" w:cs="Times New Roman"/>
          <w:sz w:val="24"/>
          <w:szCs w:val="24"/>
          <w:lang w:eastAsia="ar-SA"/>
        </w:rPr>
        <w:lastRenderedPageBreak/>
        <w:t>underscore that adopting an entrepreneurial mindset must align with mission clarity, ethical governance, and accountability to beneficiaries. Although international literature provides useful insights, limited attention has been given to how adopting an entrepreneurial mindset influences income generation among Tanzanian NGOs alongside broader international literature on revenue diversification, social entrepreneurship, donor dependence, or mission drift. Furthermore, little research has focused on specific dimensions of an entrepreneurial mindset—such as innovation, proactiveness, opportunity recognition, calculated risk-taking, and strategic resource mobilization—in relation to income generation in Tanzania.</w:t>
      </w:r>
    </w:p>
    <w:p w14:paraId="3567635B" w14:textId="77777777" w:rsidR="00665067" w:rsidRPr="00665067" w:rsidRDefault="00665067" w:rsidP="00665067">
      <w:pPr>
        <w:widowControl w:val="0"/>
        <w:autoSpaceDE w:val="0"/>
        <w:autoSpaceDN w:val="0"/>
        <w:adjustRightInd w:val="0"/>
        <w:spacing w:before="200" w:after="120" w:line="240" w:lineRule="auto"/>
        <w:jc w:val="both"/>
        <w:rPr>
          <w:rFonts w:ascii="Times New Roman" w:eastAsia="Times New Roman" w:hAnsi="Times New Roman" w:cs="Times New Roman"/>
          <w:sz w:val="24"/>
          <w:szCs w:val="24"/>
          <w:lang w:eastAsia="ar-SA"/>
        </w:rPr>
      </w:pPr>
    </w:p>
    <w:p w14:paraId="5A5B6E47" w14:textId="77777777" w:rsidR="00665067" w:rsidRPr="00665067" w:rsidRDefault="00665067" w:rsidP="00665067">
      <w:pPr>
        <w:widowControl w:val="0"/>
        <w:autoSpaceDE w:val="0"/>
        <w:autoSpaceDN w:val="0"/>
        <w:adjustRightInd w:val="0"/>
        <w:spacing w:before="200" w:after="120" w:line="240" w:lineRule="auto"/>
        <w:jc w:val="both"/>
        <w:rPr>
          <w:rFonts w:ascii="Times New Roman" w:eastAsia="Times New Roman" w:hAnsi="Times New Roman" w:cs="Times New Roman"/>
          <w:b/>
          <w:bCs/>
          <w:sz w:val="24"/>
          <w:szCs w:val="24"/>
          <w:lang w:val="en-MY" w:eastAsia="ar-SA"/>
        </w:rPr>
      </w:pPr>
      <w:r w:rsidRPr="00665067">
        <w:rPr>
          <w:rFonts w:ascii="Times New Roman" w:eastAsia="Times New Roman" w:hAnsi="Times New Roman" w:cs="Times New Roman"/>
          <w:b/>
          <w:bCs/>
          <w:sz w:val="24"/>
          <w:szCs w:val="24"/>
          <w:lang w:val="en-MY" w:eastAsia="ar-SA"/>
        </w:rPr>
        <w:t>Review Approaches</w:t>
      </w:r>
    </w:p>
    <w:p w14:paraId="74AA1385" w14:textId="77777777" w:rsidR="00AB7178" w:rsidRPr="00AB7178" w:rsidRDefault="00AB7178" w:rsidP="00AB7178">
      <w:pPr>
        <w:widowControl w:val="0"/>
        <w:autoSpaceDE w:val="0"/>
        <w:autoSpaceDN w:val="0"/>
        <w:adjustRightInd w:val="0"/>
        <w:spacing w:before="200" w:after="120" w:line="240" w:lineRule="auto"/>
        <w:ind w:firstLine="720"/>
        <w:jc w:val="both"/>
        <w:rPr>
          <w:rFonts w:ascii="Times New Roman" w:eastAsia="Times New Roman" w:hAnsi="Times New Roman" w:cs="Times New Roman"/>
          <w:sz w:val="24"/>
          <w:szCs w:val="24"/>
          <w:lang w:eastAsia="ar-SA"/>
        </w:rPr>
      </w:pPr>
      <w:r w:rsidRPr="00AB7178">
        <w:rPr>
          <w:rFonts w:ascii="Times New Roman" w:eastAsia="Times New Roman" w:hAnsi="Times New Roman" w:cs="Times New Roman"/>
          <w:sz w:val="24"/>
          <w:szCs w:val="24"/>
          <w:lang w:eastAsia="ar-SA"/>
        </w:rPr>
        <w:t>This article adopts a narrative review approach, aiming to synthesize, interpret, and discuss the relevant literature. Unlike a systematic literature review, which follows an explicit and structured protocol for database searching, screening, appraisal, and inclusion, a narrative review allows researchers to integrate theoretical, conceptual, and empirical contributions to build a coherent understanding of a topic (Baumeister &amp; Leary, 1997; Green et al., 2006; Ferrari, 2015). This approach is particularly useful when the purpose of the review is not to calculate effect sizes or exhaustively map all available evidence, but to clarify key concepts, identify major themes, highlight research gaps, and outline a conceptual direction for future studies (Snyder, 2019; Torraco, 2016). Therefore, a narrative review is appropriate for this article because the literature on entrepreneurial mindsets, income generation, and non-profit financial sustainability spans several interrelated fields.</w:t>
      </w:r>
    </w:p>
    <w:p w14:paraId="3BBBD837" w14:textId="77777777" w:rsidR="00AB7178" w:rsidRPr="00AB7178" w:rsidRDefault="00AB7178" w:rsidP="00AB7178">
      <w:pPr>
        <w:widowControl w:val="0"/>
        <w:autoSpaceDE w:val="0"/>
        <w:autoSpaceDN w:val="0"/>
        <w:adjustRightInd w:val="0"/>
        <w:spacing w:before="200" w:after="120" w:line="240" w:lineRule="auto"/>
        <w:ind w:firstLine="720"/>
        <w:jc w:val="both"/>
        <w:rPr>
          <w:rFonts w:ascii="Times New Roman" w:eastAsia="Times New Roman" w:hAnsi="Times New Roman" w:cs="Times New Roman"/>
          <w:sz w:val="24"/>
          <w:szCs w:val="24"/>
          <w:lang w:eastAsia="ar-SA"/>
        </w:rPr>
      </w:pPr>
      <w:r w:rsidRPr="00AB7178">
        <w:rPr>
          <w:rFonts w:ascii="Times New Roman" w:eastAsia="Times New Roman" w:hAnsi="Times New Roman" w:cs="Times New Roman"/>
          <w:sz w:val="24"/>
          <w:szCs w:val="24"/>
          <w:lang w:eastAsia="ar-SA"/>
        </w:rPr>
        <w:t xml:space="preserve">Specifically, the review analyzes literature across </w:t>
      </w:r>
      <w:r w:rsidRPr="00AB7178">
        <w:rPr>
          <w:rFonts w:ascii="Times New Roman" w:eastAsia="Times New Roman" w:hAnsi="Times New Roman" w:cs="Times New Roman"/>
          <w:sz w:val="24"/>
          <w:szCs w:val="24"/>
          <w:lang w:eastAsia="ar-SA"/>
        </w:rPr>
        <w:lastRenderedPageBreak/>
        <w:t>four domains: social entrepreneurship, entrepreneurial orientation, non-profit financial sustainability, and resource dependence. The selected literature was organized around key themes relevant to the article: entrepreneurial mindset dimensions, income generation strategies, financial sustainability, risks of commercialization, and implications for Tanzanian NGOs. Ultimately, this review offers a conceptual synthesis that may guide the development of a formal systematic literature review or an empirical study. This approach is particularly valuable at an early stage of research because it helps clarify concepts, identify research gaps, and propose relationships that can later be tested empirically.</w:t>
      </w:r>
    </w:p>
    <w:p w14:paraId="63B8AFE2" w14:textId="77777777" w:rsidR="00665067" w:rsidRPr="00665067" w:rsidRDefault="00665067" w:rsidP="00665067">
      <w:pPr>
        <w:widowControl w:val="0"/>
        <w:autoSpaceDE w:val="0"/>
        <w:autoSpaceDN w:val="0"/>
        <w:adjustRightInd w:val="0"/>
        <w:spacing w:before="200" w:after="120" w:line="240" w:lineRule="auto"/>
        <w:jc w:val="both"/>
        <w:rPr>
          <w:rFonts w:ascii="Times New Roman" w:eastAsia="Times New Roman" w:hAnsi="Times New Roman" w:cs="Times New Roman"/>
          <w:sz w:val="24"/>
          <w:szCs w:val="24"/>
          <w:lang w:val="en-MY" w:eastAsia="ar-SA"/>
        </w:rPr>
      </w:pPr>
    </w:p>
    <w:p w14:paraId="3F406A69" w14:textId="77777777" w:rsidR="00665067" w:rsidRPr="00665067" w:rsidRDefault="00665067" w:rsidP="00665067">
      <w:pPr>
        <w:widowControl w:val="0"/>
        <w:autoSpaceDE w:val="0"/>
        <w:autoSpaceDN w:val="0"/>
        <w:adjustRightInd w:val="0"/>
        <w:spacing w:before="200" w:after="120" w:line="240" w:lineRule="auto"/>
        <w:jc w:val="both"/>
        <w:rPr>
          <w:rFonts w:ascii="Times New Roman" w:eastAsia="Times New Roman" w:hAnsi="Times New Roman" w:cs="Times New Roman"/>
          <w:b/>
          <w:bCs/>
          <w:sz w:val="24"/>
          <w:szCs w:val="24"/>
          <w:lang w:val="en-MY" w:eastAsia="ar-SA"/>
        </w:rPr>
      </w:pPr>
      <w:r w:rsidRPr="00665067">
        <w:rPr>
          <w:rFonts w:ascii="Times New Roman" w:eastAsia="Times New Roman" w:hAnsi="Times New Roman" w:cs="Times New Roman"/>
          <w:b/>
          <w:bCs/>
          <w:sz w:val="24"/>
          <w:szCs w:val="24"/>
          <w:lang w:val="en-MY" w:eastAsia="ar-SA"/>
        </w:rPr>
        <w:t>Entrepreneurial Mindset in Nonprofit Organizations</w:t>
      </w:r>
    </w:p>
    <w:p w14:paraId="14985166" w14:textId="77777777" w:rsidR="00AB7178" w:rsidRPr="00AB7178" w:rsidRDefault="00AB7178" w:rsidP="00AB7178">
      <w:pPr>
        <w:widowControl w:val="0"/>
        <w:autoSpaceDE w:val="0"/>
        <w:autoSpaceDN w:val="0"/>
        <w:adjustRightInd w:val="0"/>
        <w:spacing w:before="200" w:after="120" w:line="240" w:lineRule="auto"/>
        <w:jc w:val="both"/>
        <w:rPr>
          <w:rFonts w:ascii="Times New Roman" w:eastAsia="Times New Roman" w:hAnsi="Times New Roman" w:cs="Times New Roman"/>
          <w:sz w:val="24"/>
          <w:szCs w:val="24"/>
          <w:lang w:eastAsia="ar-SA"/>
        </w:rPr>
      </w:pPr>
      <w:r w:rsidRPr="00AB7178">
        <w:rPr>
          <w:rFonts w:ascii="Times New Roman" w:eastAsia="Times New Roman" w:hAnsi="Times New Roman" w:cs="Times New Roman"/>
          <w:sz w:val="24"/>
          <w:szCs w:val="24"/>
          <w:lang w:eastAsia="ar-SA"/>
        </w:rPr>
        <w:t xml:space="preserve">An entrepreneurial mindset is commonly linked with the ability to recognize opportunities, devise creative strategies to manage uncertainty, and mobilize resources to achieve goals. This mindset is also frequently associated with opportunity recognition, innovation, proactiveness, risk-taking, and resourcefulness (Lumpkin &amp; Dess, 1996; McGrath &amp; MacMillan, 2000; </w:t>
      </w:r>
      <w:proofErr w:type="spellStart"/>
      <w:r w:rsidRPr="00AB7178">
        <w:rPr>
          <w:rFonts w:ascii="Times New Roman" w:eastAsia="Times New Roman" w:hAnsi="Times New Roman" w:cs="Times New Roman"/>
          <w:sz w:val="24"/>
          <w:szCs w:val="24"/>
          <w:lang w:eastAsia="ar-SA"/>
        </w:rPr>
        <w:t>Sarasvathy</w:t>
      </w:r>
      <w:proofErr w:type="spellEnd"/>
      <w:r w:rsidRPr="00AB7178">
        <w:rPr>
          <w:rFonts w:ascii="Times New Roman" w:eastAsia="Times New Roman" w:hAnsi="Times New Roman" w:cs="Times New Roman"/>
          <w:sz w:val="24"/>
          <w:szCs w:val="24"/>
          <w:lang w:eastAsia="ar-SA"/>
        </w:rPr>
        <w:t>, 2001). However, in business organizations, these qualities are usually aimed at profit generation, competitive advantage, and organizational growth. In contrast, within NGOs, the entrepreneurial setting must be understood in relation to social value creation—focusing not on profit generation and maximization, but on the sustainability of social programs and the strengthening of community impact (Dees, 1998; Austin et al., 2006; Morris et al., 2011).</w:t>
      </w:r>
    </w:p>
    <w:p w14:paraId="3277748C" w14:textId="77777777" w:rsidR="00AB7178" w:rsidRPr="00AB7178" w:rsidRDefault="00AB7178" w:rsidP="00AB7178">
      <w:pPr>
        <w:widowControl w:val="0"/>
        <w:autoSpaceDE w:val="0"/>
        <w:autoSpaceDN w:val="0"/>
        <w:adjustRightInd w:val="0"/>
        <w:spacing w:before="200" w:after="120" w:line="240" w:lineRule="auto"/>
        <w:jc w:val="both"/>
        <w:rPr>
          <w:rFonts w:ascii="Times New Roman" w:eastAsia="Times New Roman" w:hAnsi="Times New Roman" w:cs="Times New Roman"/>
          <w:sz w:val="24"/>
          <w:szCs w:val="24"/>
          <w:lang w:eastAsia="ar-SA"/>
        </w:rPr>
      </w:pPr>
      <w:r w:rsidRPr="00AB7178">
        <w:rPr>
          <w:rFonts w:ascii="Times New Roman" w:eastAsia="Times New Roman" w:hAnsi="Times New Roman" w:cs="Times New Roman"/>
          <w:sz w:val="24"/>
          <w:szCs w:val="24"/>
          <w:lang w:eastAsia="ar-SA"/>
        </w:rPr>
        <w:t xml:space="preserve">There are five key dimensions of an entrepreneurial mindset to consider in NGOs. The first dimension is innovation. Innovation refers to the ability to develop new services, </w:t>
      </w:r>
      <w:r w:rsidRPr="00AB7178">
        <w:rPr>
          <w:rFonts w:ascii="Times New Roman" w:eastAsia="Times New Roman" w:hAnsi="Times New Roman" w:cs="Times New Roman"/>
          <w:sz w:val="24"/>
          <w:szCs w:val="24"/>
          <w:lang w:eastAsia="ar-SA"/>
        </w:rPr>
        <w:lastRenderedPageBreak/>
        <w:t>programs, products, delivery mechanisms, or organizational processes. In the non-profit context, innovation allows organizations to respond creatively to resource constraints while continuing to pursue their social mission (</w:t>
      </w:r>
      <w:proofErr w:type="spellStart"/>
      <w:r w:rsidRPr="00AB7178">
        <w:rPr>
          <w:rFonts w:ascii="Times New Roman" w:eastAsia="Times New Roman" w:hAnsi="Times New Roman" w:cs="Times New Roman"/>
          <w:sz w:val="24"/>
          <w:szCs w:val="24"/>
          <w:lang w:eastAsia="ar-SA"/>
        </w:rPr>
        <w:t>Weerawardena</w:t>
      </w:r>
      <w:proofErr w:type="spellEnd"/>
      <w:r w:rsidRPr="00AB7178">
        <w:rPr>
          <w:rFonts w:ascii="Times New Roman" w:eastAsia="Times New Roman" w:hAnsi="Times New Roman" w:cs="Times New Roman"/>
          <w:sz w:val="24"/>
          <w:szCs w:val="24"/>
          <w:lang w:eastAsia="ar-SA"/>
        </w:rPr>
        <w:t xml:space="preserve"> &amp; Mort, 2006; Morris et al., 2011). Through innovation, organizations can navigate financial constraints while continuing to serve their communities.</w:t>
      </w:r>
    </w:p>
    <w:p w14:paraId="2BBEE512" w14:textId="77777777" w:rsidR="00AB7178" w:rsidRPr="00AB7178" w:rsidRDefault="00AB7178" w:rsidP="00AB7178">
      <w:pPr>
        <w:widowControl w:val="0"/>
        <w:autoSpaceDE w:val="0"/>
        <w:autoSpaceDN w:val="0"/>
        <w:adjustRightInd w:val="0"/>
        <w:spacing w:before="200" w:after="120" w:line="240" w:lineRule="auto"/>
        <w:jc w:val="both"/>
        <w:rPr>
          <w:rFonts w:ascii="Times New Roman" w:eastAsia="Times New Roman" w:hAnsi="Times New Roman" w:cs="Times New Roman"/>
          <w:sz w:val="24"/>
          <w:szCs w:val="24"/>
          <w:lang w:eastAsia="ar-SA"/>
        </w:rPr>
      </w:pPr>
      <w:r w:rsidRPr="00AB7178">
        <w:rPr>
          <w:rFonts w:ascii="Times New Roman" w:eastAsia="Times New Roman" w:hAnsi="Times New Roman" w:cs="Times New Roman"/>
          <w:sz w:val="24"/>
          <w:szCs w:val="24"/>
          <w:lang w:eastAsia="ar-SA"/>
        </w:rPr>
        <w:t xml:space="preserve">The second dimension is opportunity recognition. Opportunity recognition is important because it enables organizations to identify unmet needs, emerging demands, and underestimated resources that can be transformed into value-creating activities (Mair &amp; Martí, 2006; </w:t>
      </w:r>
      <w:proofErr w:type="spellStart"/>
      <w:r w:rsidRPr="00AB7178">
        <w:rPr>
          <w:rFonts w:ascii="Times New Roman" w:eastAsia="Times New Roman" w:hAnsi="Times New Roman" w:cs="Times New Roman"/>
          <w:sz w:val="24"/>
          <w:szCs w:val="24"/>
          <w:lang w:eastAsia="ar-SA"/>
        </w:rPr>
        <w:t>Sarasvathy</w:t>
      </w:r>
      <w:proofErr w:type="spellEnd"/>
      <w:r w:rsidRPr="00AB7178">
        <w:rPr>
          <w:rFonts w:ascii="Times New Roman" w:eastAsia="Times New Roman" w:hAnsi="Times New Roman" w:cs="Times New Roman"/>
          <w:sz w:val="24"/>
          <w:szCs w:val="24"/>
          <w:lang w:eastAsia="ar-SA"/>
        </w:rPr>
        <w:t>, 2001). Many NGOs possess strong community knowledge, networks, and field experience. These assets can help them identify unexplored needs and transform them into income-generating activities. For example, an education-oriented organization may recognize demand for education-based training, curriculum support, or community learning resources. Similarly, a health-related organization may identify opportunities to provide workplace health education, public awareness campaigns, specialized training, or workshops.</w:t>
      </w:r>
    </w:p>
    <w:p w14:paraId="55669E95" w14:textId="77777777" w:rsidR="00AB7178" w:rsidRPr="00AB7178" w:rsidRDefault="00AB7178" w:rsidP="00AB7178">
      <w:pPr>
        <w:widowControl w:val="0"/>
        <w:autoSpaceDE w:val="0"/>
        <w:autoSpaceDN w:val="0"/>
        <w:adjustRightInd w:val="0"/>
        <w:spacing w:before="200" w:after="120" w:line="240" w:lineRule="auto"/>
        <w:jc w:val="both"/>
        <w:rPr>
          <w:rFonts w:ascii="Times New Roman" w:eastAsia="Times New Roman" w:hAnsi="Times New Roman" w:cs="Times New Roman"/>
          <w:sz w:val="24"/>
          <w:szCs w:val="24"/>
          <w:lang w:eastAsia="ar-SA"/>
        </w:rPr>
      </w:pPr>
      <w:r w:rsidRPr="00AB7178">
        <w:rPr>
          <w:rFonts w:ascii="Times New Roman" w:eastAsia="Times New Roman" w:hAnsi="Times New Roman" w:cs="Times New Roman"/>
          <w:sz w:val="24"/>
          <w:szCs w:val="24"/>
          <w:lang w:eastAsia="ar-SA"/>
        </w:rPr>
        <w:t>The third dimension is proactiveness. Proactiveness refers to an organization's tendency to anticipate future needs, initiate action, and pursue opportunities (Lumpkin &amp; Dess, 1996; Morris et al., 2011). Proactive NGOs do not passively wait for donors to offer support; instead, they scan their environment, identify potential partners, establish networks, and plan future income sources to mitigate financial risks. Proactiveness is crucial because income generation typically requires preparation, experimentation, relationship-building, and long-term thinking.</w:t>
      </w:r>
    </w:p>
    <w:p w14:paraId="5CDE9910" w14:textId="77777777" w:rsidR="00AB7178" w:rsidRPr="00AB7178" w:rsidRDefault="00AB7178" w:rsidP="00AB7178">
      <w:pPr>
        <w:widowControl w:val="0"/>
        <w:autoSpaceDE w:val="0"/>
        <w:autoSpaceDN w:val="0"/>
        <w:adjustRightInd w:val="0"/>
        <w:spacing w:before="200" w:after="120" w:line="240" w:lineRule="auto"/>
        <w:jc w:val="both"/>
        <w:rPr>
          <w:rFonts w:ascii="Times New Roman" w:eastAsia="Times New Roman" w:hAnsi="Times New Roman" w:cs="Times New Roman"/>
          <w:sz w:val="24"/>
          <w:szCs w:val="24"/>
          <w:lang w:eastAsia="ar-SA"/>
        </w:rPr>
      </w:pPr>
      <w:r w:rsidRPr="00AB7178">
        <w:rPr>
          <w:rFonts w:ascii="Times New Roman" w:eastAsia="Times New Roman" w:hAnsi="Times New Roman" w:cs="Times New Roman"/>
          <w:sz w:val="24"/>
          <w:szCs w:val="24"/>
          <w:lang w:eastAsia="ar-SA"/>
        </w:rPr>
        <w:t>The fourth dimension is calculated risk-taking. While often viewed as a core element of entrepreneurial orientation, risk-</w:t>
      </w:r>
      <w:r w:rsidRPr="00AB7178">
        <w:rPr>
          <w:rFonts w:ascii="Times New Roman" w:eastAsia="Times New Roman" w:hAnsi="Times New Roman" w:cs="Times New Roman"/>
          <w:sz w:val="24"/>
          <w:szCs w:val="24"/>
          <w:lang w:eastAsia="ar-SA"/>
        </w:rPr>
        <w:lastRenderedPageBreak/>
        <w:t xml:space="preserve">taking in NGO settings must be interpreted carefully because decisions directly affect beneficiaries, communities, donors, and public trust (Lumpkin &amp; Dess, 1996; </w:t>
      </w:r>
      <w:proofErr w:type="spellStart"/>
      <w:r w:rsidRPr="00AB7178">
        <w:rPr>
          <w:rFonts w:ascii="Times New Roman" w:eastAsia="Times New Roman" w:hAnsi="Times New Roman" w:cs="Times New Roman"/>
          <w:sz w:val="24"/>
          <w:szCs w:val="24"/>
          <w:lang w:eastAsia="ar-SA"/>
        </w:rPr>
        <w:t>Weerawardena</w:t>
      </w:r>
      <w:proofErr w:type="spellEnd"/>
      <w:r w:rsidRPr="00AB7178">
        <w:rPr>
          <w:rFonts w:ascii="Times New Roman" w:eastAsia="Times New Roman" w:hAnsi="Times New Roman" w:cs="Times New Roman"/>
          <w:sz w:val="24"/>
          <w:szCs w:val="24"/>
          <w:lang w:eastAsia="ar-SA"/>
        </w:rPr>
        <w:t xml:space="preserve"> &amp; Mort, 2006). Income-generating activities inherently involve uncertainty, as organizations may need to commit time, staff, and funds before results are realized. Therefore, risk-taking in non-profit contexts must be responsible and mission-sensitive—guided by feasibility analysis, stakeholder consultation, ethical reflection, and regular monitoring.</w:t>
      </w:r>
    </w:p>
    <w:p w14:paraId="62A2D9F8" w14:textId="77777777" w:rsidR="00AB7178" w:rsidRPr="00AB7178" w:rsidRDefault="00AB7178" w:rsidP="00AB7178">
      <w:pPr>
        <w:widowControl w:val="0"/>
        <w:autoSpaceDE w:val="0"/>
        <w:autoSpaceDN w:val="0"/>
        <w:adjustRightInd w:val="0"/>
        <w:spacing w:before="200" w:after="120" w:line="240" w:lineRule="auto"/>
        <w:jc w:val="both"/>
        <w:rPr>
          <w:rFonts w:ascii="Times New Roman" w:eastAsia="Times New Roman" w:hAnsi="Times New Roman" w:cs="Times New Roman"/>
          <w:sz w:val="24"/>
          <w:szCs w:val="24"/>
          <w:lang w:eastAsia="ar-SA"/>
        </w:rPr>
      </w:pPr>
      <w:r w:rsidRPr="00AB7178">
        <w:rPr>
          <w:rFonts w:ascii="Times New Roman" w:eastAsia="Times New Roman" w:hAnsi="Times New Roman" w:cs="Times New Roman"/>
          <w:sz w:val="24"/>
          <w:szCs w:val="24"/>
          <w:lang w:eastAsia="ar-SA"/>
        </w:rPr>
        <w:t>The fifth dimension is strategic resource mobilization. This refers to the ability to deploy tangible and intangible resources effectively in pursuit of organizational goals. Social entrepreneurship literature emphasizes that non-profit organizations often create value by mobilizing resources beyond those they directly control (Dees, 1998; Austin et al., 2006; Mair &amp; Martí, 2006). NPOs can mobilize staff expertise, volunteer networks, community trust, organizational reputation, facilities, local knowledge, data, and digital platforms. While many non-profit organizations already possess valuable assets, these resources are often not yet fully leveraged into sustainable income opportunities.</w:t>
      </w:r>
    </w:p>
    <w:p w14:paraId="00A68F06" w14:textId="77777777" w:rsidR="00665067" w:rsidRDefault="00665067" w:rsidP="00665067">
      <w:pPr>
        <w:widowControl w:val="0"/>
        <w:autoSpaceDE w:val="0"/>
        <w:autoSpaceDN w:val="0"/>
        <w:adjustRightInd w:val="0"/>
        <w:spacing w:before="200" w:after="120" w:line="240" w:lineRule="auto"/>
        <w:jc w:val="both"/>
        <w:rPr>
          <w:rFonts w:ascii="Times New Roman" w:eastAsia="Times New Roman" w:hAnsi="Times New Roman" w:cs="Times New Roman"/>
          <w:sz w:val="24"/>
          <w:szCs w:val="24"/>
          <w:lang w:val="en-MY" w:eastAsia="ar-SA"/>
        </w:rPr>
      </w:pPr>
    </w:p>
    <w:p w14:paraId="7B59E036" w14:textId="77777777" w:rsidR="00AB7178" w:rsidRPr="00665067" w:rsidRDefault="00AB7178" w:rsidP="00665067">
      <w:pPr>
        <w:widowControl w:val="0"/>
        <w:autoSpaceDE w:val="0"/>
        <w:autoSpaceDN w:val="0"/>
        <w:adjustRightInd w:val="0"/>
        <w:spacing w:before="200" w:after="120" w:line="240" w:lineRule="auto"/>
        <w:jc w:val="both"/>
        <w:rPr>
          <w:rFonts w:ascii="Times New Roman" w:eastAsia="Times New Roman" w:hAnsi="Times New Roman" w:cs="Times New Roman"/>
          <w:sz w:val="24"/>
          <w:szCs w:val="24"/>
          <w:lang w:val="en-MY" w:eastAsia="ar-SA"/>
        </w:rPr>
      </w:pPr>
    </w:p>
    <w:p w14:paraId="10C999FF" w14:textId="77777777" w:rsidR="00665067" w:rsidRPr="00665067" w:rsidRDefault="00665067" w:rsidP="00665067">
      <w:pPr>
        <w:widowControl w:val="0"/>
        <w:autoSpaceDE w:val="0"/>
        <w:autoSpaceDN w:val="0"/>
        <w:adjustRightInd w:val="0"/>
        <w:spacing w:before="200" w:after="120" w:line="240" w:lineRule="auto"/>
        <w:jc w:val="both"/>
        <w:rPr>
          <w:rFonts w:ascii="Times New Roman" w:eastAsia="Times New Roman" w:hAnsi="Times New Roman" w:cs="Times New Roman"/>
          <w:b/>
          <w:bCs/>
          <w:sz w:val="24"/>
          <w:szCs w:val="24"/>
          <w:lang w:val="en-MY" w:eastAsia="ar-SA"/>
        </w:rPr>
      </w:pPr>
      <w:r w:rsidRPr="00665067">
        <w:rPr>
          <w:rFonts w:ascii="Times New Roman" w:eastAsia="Times New Roman" w:hAnsi="Times New Roman" w:cs="Times New Roman"/>
          <w:b/>
          <w:bCs/>
          <w:sz w:val="24"/>
          <w:szCs w:val="24"/>
          <w:lang w:val="en-MY" w:eastAsia="ar-SA"/>
        </w:rPr>
        <w:t>Income Generation and Financial Sustainability</w:t>
      </w:r>
    </w:p>
    <w:p w14:paraId="21258F2F" w14:textId="77777777" w:rsidR="00665067" w:rsidRPr="00665067" w:rsidRDefault="00665067" w:rsidP="00665067">
      <w:pPr>
        <w:widowControl w:val="0"/>
        <w:autoSpaceDE w:val="0"/>
        <w:autoSpaceDN w:val="0"/>
        <w:adjustRightInd w:val="0"/>
        <w:spacing w:before="200" w:after="120" w:line="240" w:lineRule="auto"/>
        <w:jc w:val="both"/>
        <w:rPr>
          <w:rFonts w:ascii="Times New Roman" w:eastAsia="Times New Roman" w:hAnsi="Times New Roman" w:cs="Times New Roman"/>
          <w:sz w:val="24"/>
          <w:szCs w:val="24"/>
          <w:lang w:val="en-MY" w:eastAsia="ar-SA"/>
        </w:rPr>
      </w:pPr>
      <w:r w:rsidRPr="00665067">
        <w:rPr>
          <w:rFonts w:ascii="Times New Roman" w:eastAsia="Times New Roman" w:hAnsi="Times New Roman" w:cs="Times New Roman"/>
          <w:sz w:val="24"/>
          <w:szCs w:val="24"/>
          <w:lang w:val="en-MY" w:eastAsia="ar-SA"/>
        </w:rPr>
        <w:t xml:space="preserve">Income generation refers to the activities through which nonprofit organizations generate revenue and income to support their programmes, operations, and long-term mission. In the nonprofit sectors, these activities may include service fees, professional training, consultancy, membership contributions, product sales, facility rental, publications, community enterprises, and social enterprise projects. Such earned-income activities are increasingly discussed as part </w:t>
      </w:r>
      <w:r w:rsidRPr="00665067">
        <w:rPr>
          <w:rFonts w:ascii="Times New Roman" w:eastAsia="Times New Roman" w:hAnsi="Times New Roman" w:cs="Times New Roman"/>
          <w:sz w:val="24"/>
          <w:szCs w:val="24"/>
          <w:lang w:val="en-MY" w:eastAsia="ar-SA"/>
        </w:rPr>
        <w:lastRenderedPageBreak/>
        <w:t>of nonprofit revenue diversification strategies, especially in contexts where dependence on grants and donations creates financial uncertainty (Froelich, 1999; Carroll &amp; Stater, 2009). The purpose of income generation is not to privatize social services or weaken charitable commitment. Rather, it provides nonprofit organizations with a more stable financial base so that they can continue delivering mission-related services when donor funding becomes uncertain or project-based grants come to an end (Dees, 1998; Austin et al., 2006).</w:t>
      </w:r>
    </w:p>
    <w:p w14:paraId="38F2CA77" w14:textId="77777777" w:rsidR="00665067" w:rsidRPr="00665067" w:rsidRDefault="00665067" w:rsidP="00665067">
      <w:pPr>
        <w:widowControl w:val="0"/>
        <w:autoSpaceDE w:val="0"/>
        <w:autoSpaceDN w:val="0"/>
        <w:adjustRightInd w:val="0"/>
        <w:spacing w:before="200" w:after="120" w:line="240" w:lineRule="auto"/>
        <w:ind w:firstLine="720"/>
        <w:jc w:val="both"/>
        <w:rPr>
          <w:rFonts w:ascii="Times New Roman" w:eastAsia="Times New Roman" w:hAnsi="Times New Roman" w:cs="Times New Roman"/>
          <w:sz w:val="24"/>
          <w:szCs w:val="24"/>
          <w:lang w:val="en-MY" w:eastAsia="ar-SA"/>
        </w:rPr>
      </w:pPr>
      <w:r w:rsidRPr="00665067">
        <w:rPr>
          <w:rFonts w:ascii="Times New Roman" w:eastAsia="Times New Roman" w:hAnsi="Times New Roman" w:cs="Times New Roman"/>
          <w:sz w:val="24"/>
          <w:szCs w:val="24"/>
          <w:lang w:val="en-MY" w:eastAsia="ar-SA"/>
        </w:rPr>
        <w:t xml:space="preserve">Financial sustainability, however, is broader than income generation. It refers to an organization’s capacity to maintain its programmes, sustain operational functions, manage resources responsibly, and respond to community needs over time. Sontag-Padilla, </w:t>
      </w:r>
      <w:proofErr w:type="spellStart"/>
      <w:r w:rsidRPr="00665067">
        <w:rPr>
          <w:rFonts w:ascii="Times New Roman" w:eastAsia="Times New Roman" w:hAnsi="Times New Roman" w:cs="Times New Roman"/>
          <w:sz w:val="24"/>
          <w:szCs w:val="24"/>
          <w:lang w:val="en-MY" w:eastAsia="ar-SA"/>
        </w:rPr>
        <w:t>Staplefoote</w:t>
      </w:r>
      <w:proofErr w:type="spellEnd"/>
      <w:r w:rsidRPr="00665067">
        <w:rPr>
          <w:rFonts w:ascii="Times New Roman" w:eastAsia="Times New Roman" w:hAnsi="Times New Roman" w:cs="Times New Roman"/>
          <w:sz w:val="24"/>
          <w:szCs w:val="24"/>
          <w:lang w:val="en-MY" w:eastAsia="ar-SA"/>
        </w:rPr>
        <w:t xml:space="preserve">, and Gonzalez Morganti (2012) emphasized that financial sustainability depends not only on revenue, but also on strategic planning, financial management, leadership, organizational capacity, and accountability systems. Therefore, an entrepreneurial mindset can support sustainability only when it is accompanied by sound governance, financial discipline, and managerial competence (Morris et al., 2011; </w:t>
      </w:r>
      <w:proofErr w:type="spellStart"/>
      <w:r w:rsidRPr="00665067">
        <w:rPr>
          <w:rFonts w:ascii="Times New Roman" w:eastAsia="Times New Roman" w:hAnsi="Times New Roman" w:cs="Times New Roman"/>
          <w:sz w:val="24"/>
          <w:szCs w:val="24"/>
          <w:lang w:val="en-MY" w:eastAsia="ar-SA"/>
        </w:rPr>
        <w:t>Weerawardena</w:t>
      </w:r>
      <w:proofErr w:type="spellEnd"/>
      <w:r w:rsidRPr="00665067">
        <w:rPr>
          <w:rFonts w:ascii="Times New Roman" w:eastAsia="Times New Roman" w:hAnsi="Times New Roman" w:cs="Times New Roman"/>
          <w:sz w:val="24"/>
          <w:szCs w:val="24"/>
          <w:lang w:val="en-MY" w:eastAsia="ar-SA"/>
        </w:rPr>
        <w:t xml:space="preserve"> &amp; Mort, 2006).</w:t>
      </w:r>
    </w:p>
    <w:p w14:paraId="554E04E5" w14:textId="77777777" w:rsidR="00665067" w:rsidRPr="00665067" w:rsidRDefault="00665067" w:rsidP="00665067">
      <w:pPr>
        <w:widowControl w:val="0"/>
        <w:autoSpaceDE w:val="0"/>
        <w:autoSpaceDN w:val="0"/>
        <w:adjustRightInd w:val="0"/>
        <w:spacing w:before="200" w:after="120" w:line="240" w:lineRule="auto"/>
        <w:ind w:firstLine="720"/>
        <w:jc w:val="both"/>
        <w:rPr>
          <w:rFonts w:ascii="Times New Roman" w:eastAsia="Times New Roman" w:hAnsi="Times New Roman" w:cs="Times New Roman"/>
          <w:sz w:val="24"/>
          <w:szCs w:val="24"/>
          <w:lang w:val="en-MY" w:eastAsia="ar-SA"/>
        </w:rPr>
      </w:pPr>
      <w:r w:rsidRPr="00665067">
        <w:rPr>
          <w:rFonts w:ascii="Times New Roman" w:eastAsia="Times New Roman" w:hAnsi="Times New Roman" w:cs="Times New Roman"/>
          <w:sz w:val="24"/>
          <w:szCs w:val="24"/>
          <w:lang w:val="en-MY" w:eastAsia="ar-SA"/>
        </w:rPr>
        <w:t xml:space="preserve">Revenue diversification is one of the most important strategies for reducing financial vulnerability among nonprofit organizations. When an NPO depends heavily on one donor, one grant, or one funding stream, it becomes highly exposed to financial disruption. If that source declines or ends, the organization may struggle to continue its programmes. Froelich (1999) explained that nonprofit dependence on limited funding sources increases resource vulnerability, while Carroll and Stater (2009) found that diversification may contribute to financial stability, although its effect can vary depending on organizational context. Diversifying income sources allows NGOs to avoid financial </w:t>
      </w:r>
      <w:r w:rsidRPr="00665067">
        <w:rPr>
          <w:rFonts w:ascii="Times New Roman" w:eastAsia="Times New Roman" w:hAnsi="Times New Roman" w:cs="Times New Roman"/>
          <w:sz w:val="24"/>
          <w:szCs w:val="24"/>
          <w:lang w:val="en-MY" w:eastAsia="ar-SA"/>
        </w:rPr>
        <w:lastRenderedPageBreak/>
        <w:t>risk, strengthen resilience, and reduce overdependence on external donors. NGOs also need to prioritize income-generating activities that are aligned with their mission, internal capacity, staff expertise, community needs, and ethical responsibilities.</w:t>
      </w:r>
    </w:p>
    <w:p w14:paraId="2D1E9644" w14:textId="77777777" w:rsidR="00665067" w:rsidRPr="00665067" w:rsidRDefault="00665067" w:rsidP="00665067">
      <w:pPr>
        <w:widowControl w:val="0"/>
        <w:autoSpaceDE w:val="0"/>
        <w:autoSpaceDN w:val="0"/>
        <w:adjustRightInd w:val="0"/>
        <w:spacing w:before="200" w:after="120" w:line="240" w:lineRule="auto"/>
        <w:ind w:firstLine="720"/>
        <w:jc w:val="both"/>
        <w:rPr>
          <w:rFonts w:ascii="Times New Roman" w:eastAsia="Times New Roman" w:hAnsi="Times New Roman" w:cs="Times New Roman"/>
          <w:sz w:val="24"/>
          <w:szCs w:val="24"/>
          <w:lang w:val="en-MY" w:eastAsia="ar-SA"/>
        </w:rPr>
      </w:pPr>
      <w:r w:rsidRPr="00665067">
        <w:rPr>
          <w:rFonts w:ascii="Times New Roman" w:eastAsia="Times New Roman" w:hAnsi="Times New Roman" w:cs="Times New Roman"/>
          <w:sz w:val="24"/>
          <w:szCs w:val="24"/>
          <w:lang w:val="en-MY" w:eastAsia="ar-SA"/>
        </w:rPr>
        <w:t>Social enterprise is one possible mechanism for nonprofit income generation. A social enterprise applies business methods to achieve social objectives, usually by reinvesting surplus income into community programmes or organizational development (Mair &amp; Martí, 2006; Dart, 2004). For NGOs, this may involve establishing training centres, consultancy units, product-based initiatives, cooperative projects, or community-based enterprises. However, social enterprise should not be viewed as an automatic solution to financial sustainability. It requires market understanding, financial planning, product or service quality, customer engagement, leadership commitment, and strong governance. Without these elements, social enterprise activities may consume organizational resources rather than strengthen sustainability. Scholars have also cautioned that excessive marketization and poorly planned earned-income strategies may lead to mission drift or weaken nonprofit values (Eikenberry &amp; Kluver, 2004; Foster &amp; Bradach, 2005; Jones, 2007). Therefore, nonprofit income generation must be carefully designed, mission-aligned, and continuously monitored to ensure that financial activities support, rather than compromise, social impact.</w:t>
      </w:r>
    </w:p>
    <w:p w14:paraId="097776B6" w14:textId="77777777" w:rsidR="00665067" w:rsidRPr="00665067" w:rsidRDefault="00665067" w:rsidP="00665067">
      <w:pPr>
        <w:widowControl w:val="0"/>
        <w:autoSpaceDE w:val="0"/>
        <w:autoSpaceDN w:val="0"/>
        <w:adjustRightInd w:val="0"/>
        <w:spacing w:before="200" w:after="120" w:line="240" w:lineRule="auto"/>
        <w:jc w:val="both"/>
        <w:rPr>
          <w:rFonts w:ascii="Times New Roman" w:eastAsia="Times New Roman" w:hAnsi="Times New Roman" w:cs="Times New Roman"/>
          <w:sz w:val="24"/>
          <w:szCs w:val="24"/>
          <w:lang w:val="en-MY" w:eastAsia="ar-SA"/>
        </w:rPr>
      </w:pPr>
    </w:p>
    <w:p w14:paraId="4711ECF3" w14:textId="77777777" w:rsidR="00665067" w:rsidRPr="00665067" w:rsidRDefault="00665067" w:rsidP="00665067">
      <w:pPr>
        <w:widowControl w:val="0"/>
        <w:autoSpaceDE w:val="0"/>
        <w:autoSpaceDN w:val="0"/>
        <w:adjustRightInd w:val="0"/>
        <w:spacing w:before="200" w:after="120" w:line="240" w:lineRule="auto"/>
        <w:jc w:val="both"/>
        <w:rPr>
          <w:rFonts w:ascii="Times New Roman" w:eastAsia="Times New Roman" w:hAnsi="Times New Roman" w:cs="Times New Roman"/>
          <w:b/>
          <w:bCs/>
          <w:sz w:val="24"/>
          <w:szCs w:val="24"/>
          <w:lang w:val="en-MY" w:eastAsia="ar-SA"/>
        </w:rPr>
      </w:pPr>
      <w:r w:rsidRPr="00665067">
        <w:rPr>
          <w:rFonts w:ascii="Times New Roman" w:eastAsia="Times New Roman" w:hAnsi="Times New Roman" w:cs="Times New Roman"/>
          <w:b/>
          <w:bCs/>
          <w:sz w:val="24"/>
          <w:szCs w:val="24"/>
          <w:lang w:val="en-MY" w:eastAsia="ar-SA"/>
        </w:rPr>
        <w:t>Synthesis from Previous Studies</w:t>
      </w:r>
    </w:p>
    <w:p w14:paraId="15BBEF09" w14:textId="77777777" w:rsidR="00665067" w:rsidRPr="00665067" w:rsidRDefault="00665067" w:rsidP="00665067">
      <w:pPr>
        <w:widowControl w:val="0"/>
        <w:autoSpaceDE w:val="0"/>
        <w:autoSpaceDN w:val="0"/>
        <w:adjustRightInd w:val="0"/>
        <w:spacing w:before="200" w:after="120" w:line="240" w:lineRule="auto"/>
        <w:jc w:val="both"/>
        <w:rPr>
          <w:rFonts w:ascii="Times New Roman" w:eastAsia="Times New Roman" w:hAnsi="Times New Roman" w:cs="Times New Roman"/>
          <w:sz w:val="24"/>
          <w:szCs w:val="24"/>
          <w:lang w:val="en-MY" w:eastAsia="ar-SA"/>
        </w:rPr>
      </w:pPr>
      <w:r w:rsidRPr="00665067">
        <w:rPr>
          <w:rFonts w:ascii="Times New Roman" w:eastAsia="Times New Roman" w:hAnsi="Times New Roman" w:cs="Times New Roman"/>
          <w:sz w:val="24"/>
          <w:szCs w:val="24"/>
          <w:lang w:val="en-MY" w:eastAsia="ar-SA"/>
        </w:rPr>
        <w:t xml:space="preserve">The existing literature offers an invaluable guideline for understanding how entrepreneurial thinking intersects with nonprofit funding. The studies by Dees (1998), Austin et al. (2006), Mair and Martí (2006), and </w:t>
      </w:r>
      <w:proofErr w:type="spellStart"/>
      <w:r w:rsidRPr="00665067">
        <w:rPr>
          <w:rFonts w:ascii="Times New Roman" w:eastAsia="Times New Roman" w:hAnsi="Times New Roman" w:cs="Times New Roman"/>
          <w:sz w:val="24"/>
          <w:szCs w:val="24"/>
          <w:lang w:val="en-MY" w:eastAsia="ar-SA"/>
        </w:rPr>
        <w:t>Weerawardena</w:t>
      </w:r>
      <w:proofErr w:type="spellEnd"/>
      <w:r w:rsidRPr="00665067">
        <w:rPr>
          <w:rFonts w:ascii="Times New Roman" w:eastAsia="Times New Roman" w:hAnsi="Times New Roman" w:cs="Times New Roman"/>
          <w:sz w:val="24"/>
          <w:szCs w:val="24"/>
          <w:lang w:val="en-MY" w:eastAsia="ar-SA"/>
        </w:rPr>
        <w:t xml:space="preserve"> and Mort </w:t>
      </w:r>
      <w:r w:rsidRPr="00665067">
        <w:rPr>
          <w:rFonts w:ascii="Times New Roman" w:eastAsia="Times New Roman" w:hAnsi="Times New Roman" w:cs="Times New Roman"/>
          <w:sz w:val="24"/>
          <w:szCs w:val="24"/>
          <w:lang w:val="en-MY" w:eastAsia="ar-SA"/>
        </w:rPr>
        <w:lastRenderedPageBreak/>
        <w:t xml:space="preserve">(2006) have listed down the core theoretical framework for social entrepreneurship. The studies have highlighted that the concepts like opportunity recognition, innovation, and resource mobilization are highly effective in a nonprofit setting, by considering that their missions are aiming at generating social impact rather than commercial impact. </w:t>
      </w:r>
    </w:p>
    <w:p w14:paraId="65CDEE0E" w14:textId="77777777" w:rsidR="00665067" w:rsidRPr="00665067" w:rsidRDefault="00665067" w:rsidP="00665067">
      <w:pPr>
        <w:widowControl w:val="0"/>
        <w:autoSpaceDE w:val="0"/>
        <w:autoSpaceDN w:val="0"/>
        <w:adjustRightInd w:val="0"/>
        <w:spacing w:before="200" w:after="120" w:line="240" w:lineRule="auto"/>
        <w:ind w:firstLine="720"/>
        <w:jc w:val="both"/>
        <w:rPr>
          <w:rFonts w:ascii="Times New Roman" w:eastAsia="Times New Roman" w:hAnsi="Times New Roman" w:cs="Times New Roman"/>
          <w:sz w:val="24"/>
          <w:szCs w:val="24"/>
          <w:lang w:val="en-MY" w:eastAsia="ar-SA"/>
        </w:rPr>
      </w:pPr>
      <w:r w:rsidRPr="00665067">
        <w:rPr>
          <w:rFonts w:ascii="Times New Roman" w:eastAsia="Times New Roman" w:hAnsi="Times New Roman" w:cs="Times New Roman"/>
          <w:sz w:val="24"/>
          <w:szCs w:val="24"/>
          <w:lang w:val="en-MY" w:eastAsia="ar-SA"/>
        </w:rPr>
        <w:t xml:space="preserve">When it comes to nonprofit finance, the research heavily emphasizes on revenue diversification. For instance, Froelich (1999) clearly demonstrated that relying on too few funding sources creates extreme vulnerability, while Carroll and Stater (2009) verified that spreading out revenue streams directly builds financial stability. Moreover, </w:t>
      </w:r>
      <w:proofErr w:type="spellStart"/>
      <w:r w:rsidRPr="00665067">
        <w:rPr>
          <w:rFonts w:ascii="Times New Roman" w:eastAsia="Times New Roman" w:hAnsi="Times New Roman" w:cs="Times New Roman"/>
          <w:sz w:val="24"/>
          <w:szCs w:val="24"/>
          <w:lang w:val="en-MY" w:eastAsia="ar-SA"/>
        </w:rPr>
        <w:t>Moontag</w:t>
      </w:r>
      <w:proofErr w:type="spellEnd"/>
      <w:r w:rsidRPr="00665067">
        <w:rPr>
          <w:rFonts w:ascii="Times New Roman" w:eastAsia="Times New Roman" w:hAnsi="Times New Roman" w:cs="Times New Roman"/>
          <w:sz w:val="24"/>
          <w:szCs w:val="24"/>
          <w:lang w:val="en-MY" w:eastAsia="ar-SA"/>
        </w:rPr>
        <w:t xml:space="preserve">-Padilla et al. (2012) added another layer to this, arguing that long-term survival is impossible without internal capacity, long-term financial forecasting, and rock-solid internal management. In a nutshell, these studies show how an entrepreneurial mindset is a powerful strategy for the </w:t>
      </w:r>
      <w:proofErr w:type="gramStart"/>
      <w:r w:rsidRPr="00665067">
        <w:rPr>
          <w:rFonts w:ascii="Times New Roman" w:eastAsia="Times New Roman" w:hAnsi="Times New Roman" w:cs="Times New Roman"/>
          <w:sz w:val="24"/>
          <w:szCs w:val="24"/>
          <w:lang w:val="en-MY" w:eastAsia="ar-SA"/>
        </w:rPr>
        <w:t>all organizational</w:t>
      </w:r>
      <w:proofErr w:type="gramEnd"/>
      <w:r w:rsidRPr="00665067">
        <w:rPr>
          <w:rFonts w:ascii="Times New Roman" w:eastAsia="Times New Roman" w:hAnsi="Times New Roman" w:cs="Times New Roman"/>
          <w:sz w:val="24"/>
          <w:szCs w:val="24"/>
          <w:lang w:val="en-MY" w:eastAsia="ar-SA"/>
        </w:rPr>
        <w:t xml:space="preserve"> structures and management among NGOs. </w:t>
      </w:r>
    </w:p>
    <w:p w14:paraId="28327B5C" w14:textId="77777777" w:rsidR="00665067" w:rsidRPr="00665067" w:rsidRDefault="00665067" w:rsidP="00665067">
      <w:pPr>
        <w:widowControl w:val="0"/>
        <w:autoSpaceDE w:val="0"/>
        <w:autoSpaceDN w:val="0"/>
        <w:adjustRightInd w:val="0"/>
        <w:spacing w:before="200" w:after="120" w:line="240" w:lineRule="auto"/>
        <w:ind w:firstLine="720"/>
        <w:jc w:val="both"/>
        <w:rPr>
          <w:rFonts w:ascii="Times New Roman" w:eastAsia="Times New Roman" w:hAnsi="Times New Roman" w:cs="Times New Roman"/>
          <w:sz w:val="24"/>
          <w:szCs w:val="24"/>
          <w:lang w:val="en-MY" w:eastAsia="ar-SA"/>
        </w:rPr>
      </w:pPr>
      <w:r w:rsidRPr="00665067">
        <w:rPr>
          <w:rFonts w:ascii="Times New Roman" w:eastAsia="Times New Roman" w:hAnsi="Times New Roman" w:cs="Times New Roman"/>
          <w:sz w:val="24"/>
          <w:szCs w:val="24"/>
          <w:lang w:val="en-MY" w:eastAsia="ar-SA"/>
        </w:rPr>
        <w:t xml:space="preserve">On the other hand, various researchers urge caution and warning against the adoption of corporate models. Eikenberry and Kluver (2004), Foster and Bradach (2005), and Jones (2007) all point out that rushing into commercial nature may introduce intense internal friction. If these activities are not managed carefully, they can easily distract an organization from its core objectives, by compromising ethical accountability, or creating a false indicator regarding financial independence. Therefore, an entrepreneurial drive must always be managed carefully to a fulfil strong social mission and ethical governance. </w:t>
      </w:r>
    </w:p>
    <w:p w14:paraId="33B33DF5" w14:textId="77777777" w:rsidR="00665067" w:rsidRPr="00665067" w:rsidRDefault="00665067" w:rsidP="00665067">
      <w:pPr>
        <w:widowControl w:val="0"/>
        <w:autoSpaceDE w:val="0"/>
        <w:autoSpaceDN w:val="0"/>
        <w:adjustRightInd w:val="0"/>
        <w:spacing w:before="200" w:after="120" w:line="240" w:lineRule="auto"/>
        <w:ind w:firstLine="720"/>
        <w:jc w:val="both"/>
        <w:rPr>
          <w:rFonts w:ascii="Times New Roman" w:eastAsia="Times New Roman" w:hAnsi="Times New Roman" w:cs="Times New Roman"/>
          <w:sz w:val="24"/>
          <w:szCs w:val="24"/>
          <w:lang w:val="en-MY" w:eastAsia="ar-SA"/>
        </w:rPr>
      </w:pPr>
      <w:r w:rsidRPr="00665067">
        <w:rPr>
          <w:rFonts w:ascii="Times New Roman" w:eastAsia="Times New Roman" w:hAnsi="Times New Roman" w:cs="Times New Roman"/>
          <w:sz w:val="24"/>
          <w:szCs w:val="24"/>
          <w:lang w:val="en-MY" w:eastAsia="ar-SA"/>
        </w:rPr>
        <w:t xml:space="preserve">Finally, studies focus on Africa and the developing countries reveal that NGOs play an </w:t>
      </w:r>
      <w:proofErr w:type="gramStart"/>
      <w:r w:rsidRPr="00665067">
        <w:rPr>
          <w:rFonts w:ascii="Times New Roman" w:eastAsia="Times New Roman" w:hAnsi="Times New Roman" w:cs="Times New Roman"/>
          <w:sz w:val="24"/>
          <w:szCs w:val="24"/>
          <w:lang w:val="en-MY" w:eastAsia="ar-SA"/>
        </w:rPr>
        <w:t>interesting roles</w:t>
      </w:r>
      <w:proofErr w:type="gramEnd"/>
      <w:r w:rsidRPr="00665067">
        <w:rPr>
          <w:rFonts w:ascii="Times New Roman" w:eastAsia="Times New Roman" w:hAnsi="Times New Roman" w:cs="Times New Roman"/>
          <w:sz w:val="24"/>
          <w:szCs w:val="24"/>
          <w:lang w:val="en-MY" w:eastAsia="ar-SA"/>
        </w:rPr>
        <w:t xml:space="preserve"> involving international donors, state governments, local communities, and accountability matters. For instance, Banks, Hulme, and Edwards (2015) highlighted that NGOs </w:t>
      </w:r>
      <w:r w:rsidRPr="00665067">
        <w:rPr>
          <w:rFonts w:ascii="Times New Roman" w:eastAsia="Times New Roman" w:hAnsi="Times New Roman" w:cs="Times New Roman"/>
          <w:sz w:val="24"/>
          <w:szCs w:val="24"/>
          <w:lang w:val="en-MY" w:eastAsia="ar-SA"/>
        </w:rPr>
        <w:lastRenderedPageBreak/>
        <w:t xml:space="preserve">frequently find themselves caught in a </w:t>
      </w:r>
      <w:proofErr w:type="gramStart"/>
      <w:r w:rsidRPr="00665067">
        <w:rPr>
          <w:rFonts w:ascii="Times New Roman" w:eastAsia="Times New Roman" w:hAnsi="Times New Roman" w:cs="Times New Roman"/>
          <w:sz w:val="24"/>
          <w:szCs w:val="24"/>
          <w:lang w:val="en-MY" w:eastAsia="ar-SA"/>
        </w:rPr>
        <w:t>continuous conflicts</w:t>
      </w:r>
      <w:proofErr w:type="gramEnd"/>
      <w:r w:rsidRPr="00665067">
        <w:rPr>
          <w:rFonts w:ascii="Times New Roman" w:eastAsia="Times New Roman" w:hAnsi="Times New Roman" w:cs="Times New Roman"/>
          <w:sz w:val="24"/>
          <w:szCs w:val="24"/>
          <w:lang w:val="en-MY" w:eastAsia="ar-SA"/>
        </w:rPr>
        <w:t xml:space="preserve"> between what international donors want and what local communities need. Moreover, Brass (2016) similarly shows that African NGOs are significantly influenced by their relationships with both state officials and non-state sectors. In general, these regional insights are vital for Tanzania, because generating independent income cannot happen in a vacuum, but it is deeply associated with broader institutional, legal, and political environments where these NGOs established and operated.</w:t>
      </w:r>
    </w:p>
    <w:p w14:paraId="7E5CA90E" w14:textId="77777777" w:rsidR="00665067" w:rsidRPr="00665067" w:rsidRDefault="00665067" w:rsidP="00665067">
      <w:pPr>
        <w:widowControl w:val="0"/>
        <w:autoSpaceDE w:val="0"/>
        <w:autoSpaceDN w:val="0"/>
        <w:adjustRightInd w:val="0"/>
        <w:spacing w:before="200" w:after="120" w:line="240" w:lineRule="auto"/>
        <w:jc w:val="both"/>
        <w:rPr>
          <w:rFonts w:ascii="Times New Roman" w:eastAsia="Times New Roman" w:hAnsi="Times New Roman" w:cs="Times New Roman"/>
          <w:sz w:val="24"/>
          <w:szCs w:val="24"/>
          <w:lang w:val="en-MY" w:eastAsia="ar-SA"/>
        </w:rPr>
      </w:pPr>
    </w:p>
    <w:p w14:paraId="43CE821C" w14:textId="77777777" w:rsidR="00665067" w:rsidRPr="00665067" w:rsidRDefault="00665067" w:rsidP="00665067">
      <w:pPr>
        <w:widowControl w:val="0"/>
        <w:autoSpaceDE w:val="0"/>
        <w:autoSpaceDN w:val="0"/>
        <w:adjustRightInd w:val="0"/>
        <w:spacing w:before="200" w:after="120" w:line="240" w:lineRule="auto"/>
        <w:jc w:val="both"/>
        <w:rPr>
          <w:rFonts w:ascii="Times New Roman" w:eastAsia="Times New Roman" w:hAnsi="Times New Roman" w:cs="Times New Roman"/>
          <w:b/>
          <w:bCs/>
          <w:sz w:val="24"/>
          <w:szCs w:val="24"/>
          <w:lang w:val="en-MY" w:eastAsia="ar-SA"/>
        </w:rPr>
      </w:pPr>
      <w:r w:rsidRPr="00665067">
        <w:rPr>
          <w:rFonts w:ascii="Times New Roman" w:eastAsia="Times New Roman" w:hAnsi="Times New Roman" w:cs="Times New Roman"/>
          <w:b/>
          <w:bCs/>
          <w:sz w:val="24"/>
          <w:szCs w:val="24"/>
          <w:lang w:val="en-MY" w:eastAsia="ar-SA"/>
        </w:rPr>
        <w:t>Proposed Conceptual Framework</w:t>
      </w:r>
    </w:p>
    <w:p w14:paraId="6462481B" w14:textId="77777777" w:rsidR="00665067" w:rsidRPr="00665067" w:rsidRDefault="00665067" w:rsidP="00665067">
      <w:pPr>
        <w:widowControl w:val="0"/>
        <w:autoSpaceDE w:val="0"/>
        <w:autoSpaceDN w:val="0"/>
        <w:adjustRightInd w:val="0"/>
        <w:spacing w:before="200" w:after="120" w:line="240" w:lineRule="auto"/>
        <w:jc w:val="both"/>
        <w:rPr>
          <w:rFonts w:ascii="Times New Roman" w:eastAsia="Times New Roman" w:hAnsi="Times New Roman" w:cs="Times New Roman"/>
          <w:sz w:val="24"/>
          <w:szCs w:val="24"/>
          <w:lang w:val="en-MY" w:eastAsia="ar-SA"/>
        </w:rPr>
      </w:pPr>
      <w:r w:rsidRPr="00665067">
        <w:rPr>
          <w:rFonts w:ascii="Times New Roman" w:eastAsia="Times New Roman" w:hAnsi="Times New Roman" w:cs="Times New Roman"/>
          <w:sz w:val="24"/>
          <w:szCs w:val="24"/>
          <w:lang w:val="en-MY" w:eastAsia="ar-SA"/>
        </w:rPr>
        <w:t>By analysing this related literature, this article introduces a conceptual framework that maps between the adoption of an entrepreneurial mindset, income generation and financial sustainability. The model begins with the five core dimensions of an entrepreneurial mindset: innovation, opportunity recognition, proactiveness, calculated risk-taking, and strategic resource mobilization. When an organization embraces these core elements, it will directly stimulate the organizational innovation through the creation of mission-aligned, income-generating projects. These innovative entrepreneurial projects can take part in various forms as mentioned earlier in this article.</w:t>
      </w:r>
    </w:p>
    <w:p w14:paraId="29752F24" w14:textId="77777777" w:rsidR="00665067" w:rsidRPr="00665067" w:rsidRDefault="00665067" w:rsidP="00665067">
      <w:pPr>
        <w:widowControl w:val="0"/>
        <w:autoSpaceDE w:val="0"/>
        <w:autoSpaceDN w:val="0"/>
        <w:adjustRightInd w:val="0"/>
        <w:spacing w:before="200" w:after="120" w:line="240" w:lineRule="auto"/>
        <w:ind w:firstLine="720"/>
        <w:jc w:val="both"/>
        <w:rPr>
          <w:rFonts w:ascii="Times New Roman" w:eastAsia="Times New Roman" w:hAnsi="Times New Roman" w:cs="Times New Roman"/>
          <w:sz w:val="24"/>
          <w:szCs w:val="24"/>
          <w:lang w:val="en-MY" w:eastAsia="ar-SA"/>
        </w:rPr>
      </w:pPr>
      <w:r w:rsidRPr="00665067">
        <w:rPr>
          <w:rFonts w:ascii="Times New Roman" w:eastAsia="Times New Roman" w:hAnsi="Times New Roman" w:cs="Times New Roman"/>
          <w:sz w:val="24"/>
          <w:szCs w:val="24"/>
          <w:lang w:val="en-MY" w:eastAsia="ar-SA"/>
        </w:rPr>
        <w:t xml:space="preserve">Over time, these entrepreneurial activities build diversified revenue streams, which ultimately build long-term financial sustainability. Crucially, this chain reaction does not just occur automatically. It is heavily influenced by several key internal and external factors: the capacity of the leadership team, the quality of governance, real access to markets, the local regulatory environment, the size of the organization, the strength of its financial software and systems, and absolute clarity of mission. For Tanzanian </w:t>
      </w:r>
      <w:r w:rsidRPr="00665067">
        <w:rPr>
          <w:rFonts w:ascii="Times New Roman" w:eastAsia="Times New Roman" w:hAnsi="Times New Roman" w:cs="Times New Roman"/>
          <w:sz w:val="24"/>
          <w:szCs w:val="24"/>
          <w:lang w:val="en-MY" w:eastAsia="ar-SA"/>
        </w:rPr>
        <w:lastRenderedPageBreak/>
        <w:t xml:space="preserve">NGOs, these influencing factors are vital as most of these organizations operate under severe resource constraints and serve rural or low-income communities with limited ability to pay for services. Furthermore, if an organization suffers from weak governance or uncertain management, the risk of falling into mission drift or commercial failure will be more obvious.  </w:t>
      </w:r>
      <w:r w:rsidRPr="00665067">
        <w:rPr>
          <w:rFonts w:ascii="Times New Roman" w:eastAsia="Times New Roman" w:hAnsi="Times New Roman" w:cs="Times New Roman"/>
          <w:sz w:val="24"/>
          <w:szCs w:val="24"/>
          <w:lang w:eastAsia="ar-SA"/>
        </w:rPr>
        <w:t xml:space="preserve">The proposed </w:t>
      </w:r>
      <w:r w:rsidRPr="00665067">
        <w:rPr>
          <w:rFonts w:ascii="Times New Roman" w:eastAsia="Times New Roman" w:hAnsi="Times New Roman" w:cs="Times New Roman"/>
          <w:sz w:val="24"/>
          <w:szCs w:val="24"/>
          <w:lang w:val="en-MY" w:eastAsia="ar-SA"/>
        </w:rPr>
        <w:t>conceptual framework that maps between the adoption of an entrepreneurial mindset, income generation and financial sustainability</w:t>
      </w:r>
      <w:r w:rsidRPr="00665067">
        <w:rPr>
          <w:rFonts w:ascii="Times New Roman" w:eastAsia="Times New Roman" w:hAnsi="Times New Roman" w:cs="Times New Roman"/>
          <w:sz w:val="24"/>
          <w:szCs w:val="24"/>
          <w:lang w:eastAsia="ar-SA"/>
        </w:rPr>
        <w:t xml:space="preserve"> can be visualized as shown below:</w:t>
      </w:r>
    </w:p>
    <w:p w14:paraId="0F9E512C" w14:textId="77777777" w:rsidR="00665067" w:rsidRPr="00665067" w:rsidRDefault="00665067" w:rsidP="00665067">
      <w:pPr>
        <w:widowControl w:val="0"/>
        <w:autoSpaceDE w:val="0"/>
        <w:autoSpaceDN w:val="0"/>
        <w:adjustRightInd w:val="0"/>
        <w:spacing w:before="200" w:after="120" w:line="240" w:lineRule="auto"/>
        <w:jc w:val="both"/>
        <w:rPr>
          <w:rFonts w:ascii="Times New Roman" w:eastAsia="Times New Roman" w:hAnsi="Times New Roman" w:cs="Times New Roman"/>
          <w:i/>
          <w:iCs/>
          <w:sz w:val="24"/>
          <w:szCs w:val="24"/>
          <w:lang w:val="en-MY" w:eastAsia="ar-SA"/>
        </w:rPr>
      </w:pPr>
      <w:r w:rsidRPr="00665067">
        <w:rPr>
          <w:rFonts w:ascii="Times New Roman" w:eastAsia="Times New Roman" w:hAnsi="Times New Roman" w:cs="Times New Roman"/>
          <w:b/>
          <w:bCs/>
          <w:i/>
          <w:iCs/>
          <w:sz w:val="24"/>
          <w:szCs w:val="24"/>
          <w:lang w:val="en-MY" w:eastAsia="ar-SA"/>
        </w:rPr>
        <w:t>Entrepreneurial mindset adoption → Organizational innovation → Income-generating activities → Revenue diversification → Financial sustainability → Sustained social impact</w:t>
      </w:r>
    </w:p>
    <w:p w14:paraId="479CB756" w14:textId="77777777" w:rsidR="00665067" w:rsidRPr="00665067" w:rsidRDefault="00665067" w:rsidP="00665067">
      <w:pPr>
        <w:widowControl w:val="0"/>
        <w:autoSpaceDE w:val="0"/>
        <w:autoSpaceDN w:val="0"/>
        <w:adjustRightInd w:val="0"/>
        <w:spacing w:before="200" w:after="120" w:line="240" w:lineRule="auto"/>
        <w:jc w:val="both"/>
        <w:rPr>
          <w:rFonts w:ascii="Times New Roman" w:eastAsia="Times New Roman" w:hAnsi="Times New Roman" w:cs="Times New Roman"/>
          <w:b/>
          <w:bCs/>
          <w:sz w:val="24"/>
          <w:szCs w:val="24"/>
          <w:lang w:val="en-MY" w:eastAsia="ar-SA"/>
        </w:rPr>
      </w:pPr>
    </w:p>
    <w:p w14:paraId="62323A7A" w14:textId="77777777" w:rsidR="00665067" w:rsidRPr="00665067" w:rsidRDefault="00665067" w:rsidP="00665067">
      <w:pPr>
        <w:widowControl w:val="0"/>
        <w:autoSpaceDE w:val="0"/>
        <w:autoSpaceDN w:val="0"/>
        <w:adjustRightInd w:val="0"/>
        <w:spacing w:before="200" w:after="120" w:line="240" w:lineRule="auto"/>
        <w:jc w:val="both"/>
        <w:rPr>
          <w:rFonts w:ascii="Times New Roman" w:eastAsia="Times New Roman" w:hAnsi="Times New Roman" w:cs="Times New Roman"/>
          <w:b/>
          <w:bCs/>
          <w:sz w:val="24"/>
          <w:szCs w:val="24"/>
          <w:lang w:val="en-MY" w:eastAsia="ar-SA"/>
        </w:rPr>
      </w:pPr>
      <w:r w:rsidRPr="00665067">
        <w:rPr>
          <w:rFonts w:ascii="Times New Roman" w:eastAsia="Times New Roman" w:hAnsi="Times New Roman" w:cs="Times New Roman"/>
          <w:b/>
          <w:bCs/>
          <w:sz w:val="24"/>
          <w:szCs w:val="24"/>
          <w:lang w:val="en-MY" w:eastAsia="ar-SA"/>
        </w:rPr>
        <w:t>Implications for Tanzanian Nonprofit Organizations</w:t>
      </w:r>
    </w:p>
    <w:p w14:paraId="3BFA4B2A" w14:textId="77777777" w:rsidR="00665067" w:rsidRPr="00665067" w:rsidRDefault="00665067" w:rsidP="00665067">
      <w:pPr>
        <w:widowControl w:val="0"/>
        <w:autoSpaceDE w:val="0"/>
        <w:autoSpaceDN w:val="0"/>
        <w:adjustRightInd w:val="0"/>
        <w:spacing w:before="200" w:after="120" w:line="240" w:lineRule="auto"/>
        <w:jc w:val="both"/>
        <w:rPr>
          <w:rFonts w:ascii="Times New Roman" w:eastAsia="Times New Roman" w:hAnsi="Times New Roman" w:cs="Times New Roman"/>
          <w:sz w:val="24"/>
          <w:szCs w:val="24"/>
          <w:lang w:val="en-MY" w:eastAsia="ar-SA"/>
        </w:rPr>
      </w:pPr>
      <w:r w:rsidRPr="00665067">
        <w:rPr>
          <w:rFonts w:ascii="Times New Roman" w:eastAsia="Times New Roman" w:hAnsi="Times New Roman" w:cs="Times New Roman"/>
          <w:sz w:val="24"/>
          <w:szCs w:val="24"/>
          <w:lang w:val="en-MY" w:eastAsia="ar-SA"/>
        </w:rPr>
        <w:t>This review has listed down several practical implications. First, NGO leaders in Tanzania need a capacity-building in terms of entrepreneurial leadership. This includes training in opportunity recognition, innovation management, business planning, financial analysis, partnership development, and ethical decision-making. Furthermore, entrepreneurial mindset should not be limited to senior leaders; it should also be cultivated among programme officers, finance teams, and board members.</w:t>
      </w:r>
    </w:p>
    <w:p w14:paraId="0C2252DE" w14:textId="77777777" w:rsidR="00665067" w:rsidRPr="00665067" w:rsidRDefault="00665067" w:rsidP="00665067">
      <w:pPr>
        <w:widowControl w:val="0"/>
        <w:autoSpaceDE w:val="0"/>
        <w:autoSpaceDN w:val="0"/>
        <w:adjustRightInd w:val="0"/>
        <w:spacing w:before="200" w:after="120" w:line="240" w:lineRule="auto"/>
        <w:ind w:firstLine="720"/>
        <w:jc w:val="both"/>
        <w:rPr>
          <w:rFonts w:ascii="Times New Roman" w:eastAsia="Times New Roman" w:hAnsi="Times New Roman" w:cs="Times New Roman"/>
          <w:sz w:val="24"/>
          <w:szCs w:val="24"/>
          <w:lang w:val="en-MY" w:eastAsia="ar-SA"/>
        </w:rPr>
      </w:pPr>
      <w:r w:rsidRPr="00665067">
        <w:rPr>
          <w:rFonts w:ascii="Times New Roman" w:eastAsia="Times New Roman" w:hAnsi="Times New Roman" w:cs="Times New Roman"/>
          <w:sz w:val="24"/>
          <w:szCs w:val="24"/>
          <w:lang w:val="en-MY" w:eastAsia="ar-SA"/>
        </w:rPr>
        <w:t xml:space="preserve">Secondly, NGOs should conduct internal organizational assessments before launching income-generating activities. They need to identify their strengths, available resources, staff expertise and needs, community networks and potentials, available facilities, and possible market opportunities. In addition, income generation should be based on evidence and feasibility, not merely on the </w:t>
      </w:r>
      <w:r w:rsidRPr="00665067">
        <w:rPr>
          <w:rFonts w:ascii="Times New Roman" w:eastAsia="Times New Roman" w:hAnsi="Times New Roman" w:cs="Times New Roman"/>
          <w:sz w:val="24"/>
          <w:szCs w:val="24"/>
          <w:lang w:val="en-MY" w:eastAsia="ar-SA"/>
        </w:rPr>
        <w:lastRenderedPageBreak/>
        <w:t xml:space="preserve">desire to reduce donor dependence. Third, income-generating activities should </w:t>
      </w:r>
      <w:proofErr w:type="gramStart"/>
      <w:r w:rsidRPr="00665067">
        <w:rPr>
          <w:rFonts w:ascii="Times New Roman" w:eastAsia="Times New Roman" w:hAnsi="Times New Roman" w:cs="Times New Roman"/>
          <w:sz w:val="24"/>
          <w:szCs w:val="24"/>
          <w:lang w:val="en-MY" w:eastAsia="ar-SA"/>
        </w:rPr>
        <w:t>be  remained</w:t>
      </w:r>
      <w:proofErr w:type="gramEnd"/>
      <w:r w:rsidRPr="00665067">
        <w:rPr>
          <w:rFonts w:ascii="Times New Roman" w:eastAsia="Times New Roman" w:hAnsi="Times New Roman" w:cs="Times New Roman"/>
          <w:sz w:val="24"/>
          <w:szCs w:val="24"/>
          <w:lang w:val="en-MY" w:eastAsia="ar-SA"/>
        </w:rPr>
        <w:t xml:space="preserve"> as mission-aligned. For example, an education-focused NGOs may develop training, learning materials, or consultancy services while a community development organization may support local enterprises, cooperative models, or livelihood initiatives. This is important to ensure that mission alignment reduces the risk that commercial activities will disengage the organization from its social and charity purposes.</w:t>
      </w:r>
    </w:p>
    <w:p w14:paraId="1BD1C280" w14:textId="77777777" w:rsidR="00665067" w:rsidRPr="00665067" w:rsidRDefault="00665067" w:rsidP="00665067">
      <w:pPr>
        <w:widowControl w:val="0"/>
        <w:autoSpaceDE w:val="0"/>
        <w:autoSpaceDN w:val="0"/>
        <w:adjustRightInd w:val="0"/>
        <w:spacing w:before="200" w:after="120" w:line="240" w:lineRule="auto"/>
        <w:ind w:firstLine="720"/>
        <w:jc w:val="both"/>
        <w:rPr>
          <w:rFonts w:ascii="Times New Roman" w:eastAsia="Times New Roman" w:hAnsi="Times New Roman" w:cs="Times New Roman"/>
          <w:sz w:val="24"/>
          <w:szCs w:val="24"/>
          <w:lang w:val="en-MY" w:eastAsia="ar-SA"/>
        </w:rPr>
      </w:pPr>
      <w:r w:rsidRPr="00665067">
        <w:rPr>
          <w:rFonts w:ascii="Times New Roman" w:eastAsia="Times New Roman" w:hAnsi="Times New Roman" w:cs="Times New Roman"/>
          <w:sz w:val="24"/>
          <w:szCs w:val="24"/>
          <w:lang w:val="en-MY" w:eastAsia="ar-SA"/>
        </w:rPr>
        <w:t xml:space="preserve">Fourth, donors and development agencies can support nonprofit sustainability by funding capacity development by seeding community grants for social enterprise projects, financial management training, and mentorship programmes. Rather than expecting NGOs to become financially independent immediately, donors can help them build the systems and competencies needed for revenue diversification by phases. Finally, policymakers can support the NGOs by creating </w:t>
      </w:r>
      <w:proofErr w:type="gramStart"/>
      <w:r w:rsidRPr="00665067">
        <w:rPr>
          <w:rFonts w:ascii="Times New Roman" w:eastAsia="Times New Roman" w:hAnsi="Times New Roman" w:cs="Times New Roman"/>
          <w:sz w:val="24"/>
          <w:szCs w:val="24"/>
          <w:lang w:val="en-MY" w:eastAsia="ar-SA"/>
        </w:rPr>
        <w:t>an</w:t>
      </w:r>
      <w:proofErr w:type="gramEnd"/>
      <w:r w:rsidRPr="00665067">
        <w:rPr>
          <w:rFonts w:ascii="Times New Roman" w:eastAsia="Times New Roman" w:hAnsi="Times New Roman" w:cs="Times New Roman"/>
          <w:sz w:val="24"/>
          <w:szCs w:val="24"/>
          <w:lang w:val="en-MY" w:eastAsia="ar-SA"/>
        </w:rPr>
        <w:t xml:space="preserve"> supporting environment for NGOs income generation while maintaining organisational accountability and transparency. In addition, clearer regulations and policies, flexible taxation policies, more access for organisational management training, and supportive partnerships can assist the relevant NGOs to achieve its income-generating activities in more responsible manners.</w:t>
      </w:r>
    </w:p>
    <w:p w14:paraId="591F76A6" w14:textId="77777777" w:rsidR="00665067" w:rsidRPr="00665067" w:rsidRDefault="00665067" w:rsidP="00665067">
      <w:pPr>
        <w:widowControl w:val="0"/>
        <w:autoSpaceDE w:val="0"/>
        <w:autoSpaceDN w:val="0"/>
        <w:adjustRightInd w:val="0"/>
        <w:spacing w:before="200" w:after="120" w:line="240" w:lineRule="auto"/>
        <w:jc w:val="both"/>
        <w:rPr>
          <w:rFonts w:ascii="Times New Roman" w:eastAsia="Times New Roman" w:hAnsi="Times New Roman" w:cs="Times New Roman"/>
          <w:sz w:val="24"/>
          <w:szCs w:val="24"/>
          <w:lang w:val="en-MY" w:eastAsia="ar-SA"/>
        </w:rPr>
      </w:pPr>
    </w:p>
    <w:p w14:paraId="2717A974" w14:textId="77777777" w:rsidR="00665067" w:rsidRPr="00665067" w:rsidRDefault="00665067" w:rsidP="00665067">
      <w:pPr>
        <w:widowControl w:val="0"/>
        <w:autoSpaceDE w:val="0"/>
        <w:autoSpaceDN w:val="0"/>
        <w:adjustRightInd w:val="0"/>
        <w:spacing w:before="200" w:after="120" w:line="240" w:lineRule="auto"/>
        <w:jc w:val="both"/>
        <w:rPr>
          <w:rFonts w:ascii="Times New Roman" w:eastAsia="Times New Roman" w:hAnsi="Times New Roman" w:cs="Times New Roman"/>
          <w:b/>
          <w:bCs/>
          <w:sz w:val="24"/>
          <w:szCs w:val="24"/>
          <w:lang w:val="en-MY" w:eastAsia="ar-SA"/>
        </w:rPr>
      </w:pPr>
      <w:r w:rsidRPr="00665067">
        <w:rPr>
          <w:rFonts w:ascii="Times New Roman" w:eastAsia="Times New Roman" w:hAnsi="Times New Roman" w:cs="Times New Roman"/>
          <w:b/>
          <w:bCs/>
          <w:sz w:val="24"/>
          <w:szCs w:val="24"/>
          <w:lang w:val="en-MY" w:eastAsia="ar-SA"/>
        </w:rPr>
        <w:t>Conclusion</w:t>
      </w:r>
    </w:p>
    <w:p w14:paraId="51CC973D" w14:textId="77777777" w:rsidR="00665067" w:rsidRPr="00665067" w:rsidRDefault="00665067" w:rsidP="00665067">
      <w:pPr>
        <w:widowControl w:val="0"/>
        <w:autoSpaceDE w:val="0"/>
        <w:autoSpaceDN w:val="0"/>
        <w:adjustRightInd w:val="0"/>
        <w:spacing w:before="200" w:after="120" w:line="240" w:lineRule="auto"/>
        <w:jc w:val="both"/>
        <w:rPr>
          <w:rFonts w:ascii="Times New Roman" w:eastAsia="Times New Roman" w:hAnsi="Times New Roman" w:cs="Times New Roman"/>
          <w:sz w:val="24"/>
          <w:szCs w:val="24"/>
          <w:lang w:eastAsia="ar-SA"/>
        </w:rPr>
      </w:pPr>
      <w:r w:rsidRPr="00665067">
        <w:rPr>
          <w:rFonts w:ascii="Times New Roman" w:eastAsia="Times New Roman" w:hAnsi="Times New Roman" w:cs="Times New Roman"/>
          <w:sz w:val="24"/>
          <w:szCs w:val="24"/>
          <w:lang w:eastAsia="ar-SA"/>
        </w:rPr>
        <w:t xml:space="preserve">This narrative review has highlighted the adoption of an entrepreneurial mindset as a reliable and practical path toward achieving independent income generation and long-term financial sustainability for Tanzanian nonprofits. The previous literature shows that thinking like an entrepreneur is significantly valuable for NGOs because it unlocks the </w:t>
      </w:r>
      <w:r w:rsidRPr="00665067">
        <w:rPr>
          <w:rFonts w:ascii="Times New Roman" w:eastAsia="Times New Roman" w:hAnsi="Times New Roman" w:cs="Times New Roman"/>
          <w:sz w:val="24"/>
          <w:szCs w:val="24"/>
          <w:lang w:eastAsia="ar-SA"/>
        </w:rPr>
        <w:lastRenderedPageBreak/>
        <w:t xml:space="preserve">potentials of innovation, opportunity recognition, proactiveness, calculated risk-taking, and strategic resource mobilization. At the same time, entrepreneurship within the social sector must always be balanced by a rooted commitment to the main objectives of the NGOs for social charity. </w:t>
      </w:r>
    </w:p>
    <w:p w14:paraId="30D2DFAB" w14:textId="77777777" w:rsidR="00665067" w:rsidRPr="00665067" w:rsidRDefault="00665067" w:rsidP="00665067">
      <w:pPr>
        <w:widowControl w:val="0"/>
        <w:autoSpaceDE w:val="0"/>
        <w:autoSpaceDN w:val="0"/>
        <w:adjustRightInd w:val="0"/>
        <w:spacing w:before="200" w:after="120" w:line="240" w:lineRule="auto"/>
        <w:ind w:firstLine="720"/>
        <w:jc w:val="both"/>
        <w:rPr>
          <w:rFonts w:ascii="Times New Roman" w:eastAsia="Times New Roman" w:hAnsi="Times New Roman" w:cs="Times New Roman"/>
          <w:sz w:val="24"/>
          <w:szCs w:val="24"/>
          <w:lang w:eastAsia="ar-SA"/>
        </w:rPr>
      </w:pPr>
      <w:r w:rsidRPr="00665067">
        <w:rPr>
          <w:rFonts w:ascii="Times New Roman" w:eastAsia="Times New Roman" w:hAnsi="Times New Roman" w:cs="Times New Roman"/>
          <w:sz w:val="24"/>
          <w:szCs w:val="24"/>
          <w:lang w:eastAsia="ar-SA"/>
        </w:rPr>
        <w:t xml:space="preserve">In general, this study contributes to the field by synthesizing related literature, analyzing relevant </w:t>
      </w:r>
      <w:proofErr w:type="gramStart"/>
      <w:r w:rsidRPr="00665067">
        <w:rPr>
          <w:rFonts w:ascii="Times New Roman" w:eastAsia="Times New Roman" w:hAnsi="Times New Roman" w:cs="Times New Roman"/>
          <w:sz w:val="24"/>
          <w:szCs w:val="24"/>
          <w:lang w:eastAsia="ar-SA"/>
        </w:rPr>
        <w:t>studies  within</w:t>
      </w:r>
      <w:proofErr w:type="gramEnd"/>
      <w:r w:rsidRPr="00665067">
        <w:rPr>
          <w:rFonts w:ascii="Times New Roman" w:eastAsia="Times New Roman" w:hAnsi="Times New Roman" w:cs="Times New Roman"/>
          <w:sz w:val="24"/>
          <w:szCs w:val="24"/>
          <w:lang w:eastAsia="ar-SA"/>
        </w:rPr>
        <w:t xml:space="preserve"> the unique landscape of Tanzania, and proposing s conceptual framework for future research and studies. Moreover, future empirical studies need to investigate on specific entrepreneurial dimensions impact actual revenue on the ground in Tanzania. Quantitative researchers should rigorously conduct the statistical analysis between an entrepreneurial mindset and actual financial sustainability metrics, while qualitative or the mixed-method researchers may explore the </w:t>
      </w:r>
      <w:proofErr w:type="gramStart"/>
      <w:r w:rsidRPr="00665067">
        <w:rPr>
          <w:rFonts w:ascii="Times New Roman" w:eastAsia="Times New Roman" w:hAnsi="Times New Roman" w:cs="Times New Roman"/>
          <w:sz w:val="24"/>
          <w:szCs w:val="24"/>
          <w:lang w:eastAsia="ar-SA"/>
        </w:rPr>
        <w:t>in depth</w:t>
      </w:r>
      <w:proofErr w:type="gramEnd"/>
      <w:r w:rsidRPr="00665067">
        <w:rPr>
          <w:rFonts w:ascii="Times New Roman" w:eastAsia="Times New Roman" w:hAnsi="Times New Roman" w:cs="Times New Roman"/>
          <w:sz w:val="24"/>
          <w:szCs w:val="24"/>
          <w:lang w:eastAsia="ar-SA"/>
        </w:rPr>
        <w:t xml:space="preserve"> sides of these dimensions by offering </w:t>
      </w:r>
      <w:proofErr w:type="gramStart"/>
      <w:r w:rsidRPr="00665067">
        <w:rPr>
          <w:rFonts w:ascii="Times New Roman" w:eastAsia="Times New Roman" w:hAnsi="Times New Roman" w:cs="Times New Roman"/>
          <w:sz w:val="24"/>
          <w:szCs w:val="24"/>
          <w:lang w:eastAsia="ar-SA"/>
        </w:rPr>
        <w:t>an integrated research</w:t>
      </w:r>
      <w:proofErr w:type="gramEnd"/>
      <w:r w:rsidRPr="00665067">
        <w:rPr>
          <w:rFonts w:ascii="Times New Roman" w:eastAsia="Times New Roman" w:hAnsi="Times New Roman" w:cs="Times New Roman"/>
          <w:sz w:val="24"/>
          <w:szCs w:val="24"/>
          <w:lang w:eastAsia="ar-SA"/>
        </w:rPr>
        <w:t xml:space="preserve"> to explain both broad statistical trends combined with complex phenomenological settings.</w:t>
      </w:r>
    </w:p>
    <w:p w14:paraId="24DB7B2A" w14:textId="77777777" w:rsidR="00665067" w:rsidRPr="00665067" w:rsidRDefault="00665067" w:rsidP="00665067">
      <w:pPr>
        <w:widowControl w:val="0"/>
        <w:spacing w:after="0" w:line="240" w:lineRule="auto"/>
        <w:jc w:val="both"/>
        <w:rPr>
          <w:rFonts w:ascii="Times New Roman" w:eastAsia="Times New Roman" w:hAnsi="Times New Roman" w:cs="Times New Roman"/>
          <w:sz w:val="24"/>
          <w:szCs w:val="24"/>
          <w:lang w:eastAsia="ar-SA"/>
        </w:rPr>
      </w:pPr>
    </w:p>
    <w:p w14:paraId="1310BE25" w14:textId="77777777" w:rsidR="00665067" w:rsidRPr="00665067" w:rsidRDefault="00665067" w:rsidP="00665067">
      <w:pPr>
        <w:widowControl w:val="0"/>
        <w:spacing w:after="0" w:line="240" w:lineRule="auto"/>
        <w:jc w:val="both"/>
        <w:rPr>
          <w:rFonts w:ascii="Times New Roman" w:eastAsia="Times New Roman" w:hAnsi="Times New Roman" w:cs="Times New Roman"/>
          <w:sz w:val="24"/>
          <w:szCs w:val="24"/>
          <w:lang w:eastAsia="ar-SA"/>
        </w:rPr>
      </w:pPr>
    </w:p>
    <w:p w14:paraId="045B5AA6" w14:textId="77777777" w:rsidR="00665067" w:rsidRPr="00665067" w:rsidRDefault="00665067" w:rsidP="00665067">
      <w:pPr>
        <w:widowControl w:val="0"/>
        <w:spacing w:after="0" w:line="240" w:lineRule="auto"/>
        <w:jc w:val="center"/>
        <w:rPr>
          <w:rFonts w:ascii="Times New Roman" w:eastAsia="Times New Roman" w:hAnsi="Times New Roman" w:cs="Times New Roman"/>
          <w:b/>
          <w:bCs/>
          <w:sz w:val="24"/>
          <w:szCs w:val="24"/>
          <w:lang w:eastAsia="ar-SA"/>
        </w:rPr>
      </w:pPr>
      <w:r w:rsidRPr="00665067">
        <w:rPr>
          <w:rFonts w:ascii="Times New Roman" w:eastAsia="Times New Roman" w:hAnsi="Times New Roman" w:cs="Times New Roman"/>
          <w:b/>
          <w:bCs/>
          <w:sz w:val="24"/>
          <w:szCs w:val="24"/>
          <w:lang w:eastAsia="ar-SA"/>
        </w:rPr>
        <w:t>REFERENCES</w:t>
      </w:r>
    </w:p>
    <w:p w14:paraId="3FB1578A" w14:textId="77777777" w:rsidR="00665067" w:rsidRPr="00665067" w:rsidRDefault="00665067" w:rsidP="00665067">
      <w:pPr>
        <w:widowControl w:val="0"/>
        <w:spacing w:after="0" w:line="240" w:lineRule="auto"/>
        <w:jc w:val="both"/>
        <w:rPr>
          <w:rFonts w:ascii="Times New Roman" w:eastAsia="Times New Roman" w:hAnsi="Times New Roman" w:cs="Times New Roman"/>
          <w:sz w:val="24"/>
          <w:szCs w:val="24"/>
          <w:lang w:eastAsia="ar-SA"/>
        </w:rPr>
      </w:pPr>
      <w:bookmarkStart w:id="0" w:name="Basiron,_M._F._B.,_&amp;_Zulkifli,_H._(2023)"/>
      <w:bookmarkEnd w:id="0"/>
    </w:p>
    <w:p w14:paraId="11781CAE" w14:textId="77777777" w:rsidR="00665067" w:rsidRPr="00AB7178" w:rsidRDefault="00665067" w:rsidP="00665067">
      <w:pPr>
        <w:widowControl w:val="0"/>
        <w:spacing w:after="0" w:line="240" w:lineRule="auto"/>
        <w:ind w:left="720" w:hanging="720"/>
        <w:jc w:val="both"/>
        <w:rPr>
          <w:rFonts w:ascii="Times New Roman" w:eastAsia="Times New Roman" w:hAnsi="Times New Roman" w:cs="Times New Roman"/>
          <w:sz w:val="24"/>
          <w:szCs w:val="24"/>
          <w:lang w:val="en-MY" w:eastAsia="ar-SA"/>
        </w:rPr>
      </w:pPr>
      <w:r w:rsidRPr="00AB7178">
        <w:rPr>
          <w:rFonts w:ascii="Times New Roman" w:eastAsia="Times New Roman" w:hAnsi="Times New Roman" w:cs="Times New Roman"/>
          <w:sz w:val="24"/>
          <w:szCs w:val="24"/>
          <w:lang w:val="en-MY" w:eastAsia="ar-SA"/>
        </w:rPr>
        <w:t xml:space="preserve">Austin, J., Stevenson, H., &amp; Wei-Skillern, J. (2006). Social and commercial </w:t>
      </w:r>
      <w:proofErr w:type="spellStart"/>
      <w:proofErr w:type="gramStart"/>
      <w:r w:rsidRPr="00AB7178">
        <w:rPr>
          <w:rFonts w:ascii="Times New Roman" w:eastAsia="Times New Roman" w:hAnsi="Times New Roman" w:cs="Times New Roman"/>
          <w:sz w:val="24"/>
          <w:szCs w:val="24"/>
          <w:lang w:val="en-MY" w:eastAsia="ar-SA"/>
        </w:rPr>
        <w:t>entrepreneurship:`</w:t>
      </w:r>
      <w:proofErr w:type="gramEnd"/>
      <w:r w:rsidRPr="00AB7178">
        <w:rPr>
          <w:rFonts w:ascii="Times New Roman" w:eastAsia="Times New Roman" w:hAnsi="Times New Roman" w:cs="Times New Roman"/>
          <w:sz w:val="24"/>
          <w:szCs w:val="24"/>
          <w:lang w:val="en-MY" w:eastAsia="ar-SA"/>
        </w:rPr>
        <w:t>Same</w:t>
      </w:r>
      <w:proofErr w:type="spellEnd"/>
      <w:r w:rsidRPr="00AB7178">
        <w:rPr>
          <w:rFonts w:ascii="Times New Roman" w:eastAsia="Times New Roman" w:hAnsi="Times New Roman" w:cs="Times New Roman"/>
          <w:sz w:val="24"/>
          <w:szCs w:val="24"/>
          <w:lang w:val="en-MY" w:eastAsia="ar-SA"/>
        </w:rPr>
        <w:t xml:space="preserve">, different, or both? </w:t>
      </w:r>
      <w:r w:rsidRPr="00AB7178">
        <w:rPr>
          <w:rFonts w:ascii="Times New Roman" w:eastAsia="Times New Roman" w:hAnsi="Times New Roman" w:cs="Times New Roman"/>
          <w:i/>
          <w:iCs/>
          <w:sz w:val="24"/>
          <w:szCs w:val="24"/>
          <w:lang w:val="en-MY" w:eastAsia="ar-SA"/>
        </w:rPr>
        <w:t>Entrepreneurship Theory and Practice, 30</w:t>
      </w:r>
      <w:r w:rsidRPr="00AB7178">
        <w:rPr>
          <w:rFonts w:ascii="Times New Roman" w:eastAsia="Times New Roman" w:hAnsi="Times New Roman" w:cs="Times New Roman"/>
          <w:sz w:val="24"/>
          <w:szCs w:val="24"/>
          <w:lang w:val="en-MY" w:eastAsia="ar-SA"/>
        </w:rPr>
        <w:t>(1), 1–22.</w:t>
      </w:r>
    </w:p>
    <w:p w14:paraId="47F106FE" w14:textId="77777777" w:rsidR="00665067" w:rsidRPr="00AB7178" w:rsidRDefault="00665067" w:rsidP="00665067">
      <w:pPr>
        <w:widowControl w:val="0"/>
        <w:spacing w:after="0" w:line="240" w:lineRule="auto"/>
        <w:ind w:left="720" w:hanging="720"/>
        <w:jc w:val="both"/>
        <w:rPr>
          <w:rFonts w:ascii="Times New Roman" w:eastAsia="Times New Roman" w:hAnsi="Times New Roman" w:cs="Times New Roman"/>
          <w:sz w:val="24"/>
          <w:szCs w:val="24"/>
          <w:lang w:val="en-MY" w:eastAsia="ar-SA"/>
        </w:rPr>
      </w:pPr>
      <w:r w:rsidRPr="00AB7178">
        <w:rPr>
          <w:rFonts w:ascii="Times New Roman" w:eastAsia="Times New Roman" w:hAnsi="Times New Roman" w:cs="Times New Roman"/>
          <w:sz w:val="24"/>
          <w:szCs w:val="24"/>
          <w:lang w:val="en-MY" w:eastAsia="ar-SA"/>
        </w:rPr>
        <w:t xml:space="preserve"> </w:t>
      </w:r>
    </w:p>
    <w:p w14:paraId="04A61891" w14:textId="77777777" w:rsidR="00665067" w:rsidRPr="00AB7178" w:rsidRDefault="00665067" w:rsidP="00665067">
      <w:pPr>
        <w:widowControl w:val="0"/>
        <w:spacing w:after="0" w:line="240" w:lineRule="auto"/>
        <w:ind w:left="720" w:hanging="720"/>
        <w:jc w:val="both"/>
        <w:rPr>
          <w:rFonts w:ascii="Times New Roman" w:eastAsia="Times New Roman" w:hAnsi="Times New Roman" w:cs="Times New Roman"/>
          <w:sz w:val="24"/>
          <w:szCs w:val="24"/>
          <w:lang w:val="en-MY" w:eastAsia="ar-SA"/>
        </w:rPr>
      </w:pPr>
      <w:r w:rsidRPr="00AB7178">
        <w:rPr>
          <w:rFonts w:ascii="Times New Roman" w:eastAsia="Times New Roman" w:hAnsi="Times New Roman" w:cs="Times New Roman"/>
          <w:sz w:val="24"/>
          <w:szCs w:val="24"/>
          <w:lang w:val="en-MY" w:eastAsia="ar-SA"/>
        </w:rPr>
        <w:t xml:space="preserve">Banks, N., Hulme, D., &amp; Edwards, M. (2015). NGOs, states, and donors revisited: Still too close for comfort? </w:t>
      </w:r>
      <w:r w:rsidRPr="00AB7178">
        <w:rPr>
          <w:rFonts w:ascii="Times New Roman" w:eastAsia="Times New Roman" w:hAnsi="Times New Roman" w:cs="Times New Roman"/>
          <w:i/>
          <w:iCs/>
          <w:sz w:val="24"/>
          <w:szCs w:val="24"/>
          <w:lang w:val="en-MY" w:eastAsia="ar-SA"/>
        </w:rPr>
        <w:t>World Development, 66</w:t>
      </w:r>
      <w:r w:rsidRPr="00AB7178">
        <w:rPr>
          <w:rFonts w:ascii="Times New Roman" w:eastAsia="Times New Roman" w:hAnsi="Times New Roman" w:cs="Times New Roman"/>
          <w:sz w:val="24"/>
          <w:szCs w:val="24"/>
          <w:lang w:val="en-MY" w:eastAsia="ar-SA"/>
        </w:rPr>
        <w:t>, 707–718.</w:t>
      </w:r>
    </w:p>
    <w:p w14:paraId="7309216E" w14:textId="77777777" w:rsidR="00665067" w:rsidRPr="00AB7178" w:rsidRDefault="00665067" w:rsidP="00665067">
      <w:pPr>
        <w:widowControl w:val="0"/>
        <w:spacing w:after="0" w:line="240" w:lineRule="auto"/>
        <w:ind w:left="720" w:hanging="720"/>
        <w:jc w:val="both"/>
        <w:rPr>
          <w:rFonts w:ascii="Times New Roman" w:eastAsia="Times New Roman" w:hAnsi="Times New Roman" w:cs="Times New Roman"/>
          <w:sz w:val="24"/>
          <w:szCs w:val="24"/>
          <w:lang w:val="en-MY" w:eastAsia="ar-SA"/>
        </w:rPr>
      </w:pPr>
    </w:p>
    <w:p w14:paraId="40545FFD" w14:textId="77777777" w:rsidR="00665067" w:rsidRPr="00AB7178" w:rsidRDefault="00665067" w:rsidP="00665067">
      <w:pPr>
        <w:widowControl w:val="0"/>
        <w:spacing w:after="0" w:line="240" w:lineRule="auto"/>
        <w:ind w:left="720" w:hanging="720"/>
        <w:jc w:val="both"/>
        <w:rPr>
          <w:rFonts w:ascii="Times New Roman" w:eastAsia="Times New Roman" w:hAnsi="Times New Roman" w:cs="Times New Roman"/>
          <w:sz w:val="24"/>
          <w:szCs w:val="24"/>
          <w:lang w:val="en-MY" w:eastAsia="ar-SA"/>
        </w:rPr>
      </w:pPr>
      <w:r w:rsidRPr="00AB7178">
        <w:rPr>
          <w:rFonts w:ascii="Times New Roman" w:eastAsia="Times New Roman" w:hAnsi="Times New Roman" w:cs="Times New Roman"/>
          <w:sz w:val="24"/>
          <w:szCs w:val="24"/>
          <w:lang w:val="en-MY" w:eastAsia="ar-SA"/>
        </w:rPr>
        <w:t xml:space="preserve">Brass, J. N. (2016). </w:t>
      </w:r>
      <w:r w:rsidRPr="00AB7178">
        <w:rPr>
          <w:rFonts w:ascii="Times New Roman" w:eastAsia="Times New Roman" w:hAnsi="Times New Roman" w:cs="Times New Roman"/>
          <w:i/>
          <w:iCs/>
          <w:sz w:val="24"/>
          <w:szCs w:val="24"/>
          <w:lang w:val="en-MY" w:eastAsia="ar-SA"/>
        </w:rPr>
        <w:t>Allies or adversaries: NGOs and the state in Africa</w:t>
      </w:r>
      <w:r w:rsidRPr="00AB7178">
        <w:rPr>
          <w:rFonts w:ascii="Times New Roman" w:eastAsia="Times New Roman" w:hAnsi="Times New Roman" w:cs="Times New Roman"/>
          <w:sz w:val="24"/>
          <w:szCs w:val="24"/>
          <w:lang w:val="en-MY" w:eastAsia="ar-SA"/>
        </w:rPr>
        <w:t>. Cambridge University Press.</w:t>
      </w:r>
    </w:p>
    <w:p w14:paraId="7FF33D74" w14:textId="77777777" w:rsidR="00665067" w:rsidRPr="00AB7178" w:rsidRDefault="00665067" w:rsidP="00665067">
      <w:pPr>
        <w:widowControl w:val="0"/>
        <w:spacing w:after="0" w:line="240" w:lineRule="auto"/>
        <w:ind w:left="720" w:hanging="720"/>
        <w:jc w:val="both"/>
        <w:rPr>
          <w:rFonts w:ascii="Times New Roman" w:eastAsia="Times New Roman" w:hAnsi="Times New Roman" w:cs="Times New Roman"/>
          <w:sz w:val="24"/>
          <w:szCs w:val="24"/>
          <w:lang w:val="en-MY" w:eastAsia="ar-SA"/>
        </w:rPr>
      </w:pPr>
    </w:p>
    <w:p w14:paraId="31899576" w14:textId="77777777" w:rsidR="00665067" w:rsidRPr="00AB7178" w:rsidRDefault="00665067" w:rsidP="00665067">
      <w:pPr>
        <w:widowControl w:val="0"/>
        <w:spacing w:after="0" w:line="240" w:lineRule="auto"/>
        <w:ind w:left="720" w:hanging="720"/>
        <w:jc w:val="both"/>
        <w:rPr>
          <w:rFonts w:ascii="Times New Roman" w:eastAsia="Times New Roman" w:hAnsi="Times New Roman" w:cs="Times New Roman"/>
          <w:sz w:val="24"/>
          <w:szCs w:val="24"/>
          <w:lang w:eastAsia="ar-SA"/>
        </w:rPr>
      </w:pPr>
      <w:r w:rsidRPr="00AB7178">
        <w:rPr>
          <w:rFonts w:ascii="Times New Roman" w:eastAsia="Times New Roman" w:hAnsi="Times New Roman" w:cs="Times New Roman"/>
          <w:sz w:val="24"/>
          <w:szCs w:val="24"/>
          <w:lang w:eastAsia="ar-SA"/>
        </w:rPr>
        <w:t xml:space="preserve">Baumeister, R. F., &amp; Leary, M. R. (1997). Writing narrative literature reviews. </w:t>
      </w:r>
      <w:r w:rsidRPr="00AB7178">
        <w:rPr>
          <w:rFonts w:ascii="Times New Roman" w:eastAsia="Times New Roman" w:hAnsi="Times New Roman" w:cs="Times New Roman"/>
          <w:i/>
          <w:iCs/>
          <w:sz w:val="24"/>
          <w:szCs w:val="24"/>
          <w:lang w:eastAsia="ar-SA"/>
        </w:rPr>
        <w:t>Review of General Psychology, 1</w:t>
      </w:r>
      <w:r w:rsidRPr="00AB7178">
        <w:rPr>
          <w:rFonts w:ascii="Times New Roman" w:eastAsia="Times New Roman" w:hAnsi="Times New Roman" w:cs="Times New Roman"/>
          <w:sz w:val="24"/>
          <w:szCs w:val="24"/>
          <w:lang w:eastAsia="ar-SA"/>
        </w:rPr>
        <w:t xml:space="preserve">(3), 311–320. </w:t>
      </w:r>
    </w:p>
    <w:p w14:paraId="06378F56" w14:textId="77777777" w:rsidR="00665067" w:rsidRPr="00AB7178" w:rsidRDefault="00665067" w:rsidP="00665067">
      <w:pPr>
        <w:widowControl w:val="0"/>
        <w:spacing w:after="0" w:line="240" w:lineRule="auto"/>
        <w:ind w:left="720" w:hanging="720"/>
        <w:jc w:val="both"/>
        <w:rPr>
          <w:rFonts w:ascii="Times New Roman" w:eastAsia="Times New Roman" w:hAnsi="Times New Roman" w:cs="Times New Roman"/>
          <w:i/>
          <w:iCs/>
          <w:sz w:val="24"/>
          <w:szCs w:val="24"/>
          <w:lang w:eastAsia="ar-SA"/>
        </w:rPr>
      </w:pPr>
    </w:p>
    <w:p w14:paraId="1C8283F3" w14:textId="77777777" w:rsidR="00665067" w:rsidRPr="00AB7178" w:rsidRDefault="00665067" w:rsidP="00665067">
      <w:pPr>
        <w:widowControl w:val="0"/>
        <w:spacing w:after="0" w:line="240" w:lineRule="auto"/>
        <w:ind w:left="720" w:hanging="720"/>
        <w:jc w:val="both"/>
        <w:rPr>
          <w:rFonts w:ascii="Times New Roman" w:eastAsia="Times New Roman" w:hAnsi="Times New Roman" w:cs="Times New Roman"/>
          <w:sz w:val="24"/>
          <w:szCs w:val="24"/>
          <w:lang w:val="en-MY" w:eastAsia="ar-SA"/>
        </w:rPr>
      </w:pPr>
      <w:r w:rsidRPr="00AB7178">
        <w:rPr>
          <w:rFonts w:ascii="Times New Roman" w:eastAsia="Times New Roman" w:hAnsi="Times New Roman" w:cs="Times New Roman"/>
          <w:sz w:val="24"/>
          <w:szCs w:val="24"/>
          <w:lang w:val="en-MY" w:eastAsia="ar-SA"/>
        </w:rPr>
        <w:t xml:space="preserve">Carroll, D. A., &amp; Stater, K. J. (2009). Revenue diversification in nonprofit organizations: Does it lead to financial stability? </w:t>
      </w:r>
      <w:r w:rsidRPr="00AB7178">
        <w:rPr>
          <w:rFonts w:ascii="Times New Roman" w:eastAsia="Times New Roman" w:hAnsi="Times New Roman" w:cs="Times New Roman"/>
          <w:i/>
          <w:iCs/>
          <w:sz w:val="24"/>
          <w:szCs w:val="24"/>
          <w:lang w:val="en-MY" w:eastAsia="ar-SA"/>
        </w:rPr>
        <w:t>Journal of Public Administration Research and Theory, 19</w:t>
      </w:r>
      <w:r w:rsidRPr="00AB7178">
        <w:rPr>
          <w:rFonts w:ascii="Times New Roman" w:eastAsia="Times New Roman" w:hAnsi="Times New Roman" w:cs="Times New Roman"/>
          <w:sz w:val="24"/>
          <w:szCs w:val="24"/>
          <w:lang w:val="en-MY" w:eastAsia="ar-SA"/>
        </w:rPr>
        <w:t>(4), 947–966.</w:t>
      </w:r>
    </w:p>
    <w:p w14:paraId="560CD379" w14:textId="77777777" w:rsidR="00665067" w:rsidRPr="00AB7178" w:rsidRDefault="00665067" w:rsidP="00665067">
      <w:pPr>
        <w:widowControl w:val="0"/>
        <w:spacing w:after="0" w:line="240" w:lineRule="auto"/>
        <w:ind w:left="720" w:hanging="720"/>
        <w:jc w:val="both"/>
        <w:rPr>
          <w:rFonts w:ascii="Times New Roman" w:eastAsia="Times New Roman" w:hAnsi="Times New Roman" w:cs="Times New Roman"/>
          <w:sz w:val="24"/>
          <w:szCs w:val="24"/>
          <w:lang w:val="en-MY" w:eastAsia="ar-SA"/>
        </w:rPr>
      </w:pPr>
    </w:p>
    <w:p w14:paraId="4519ACC3" w14:textId="77777777" w:rsidR="00665067" w:rsidRPr="00AB7178" w:rsidRDefault="00665067" w:rsidP="00665067">
      <w:pPr>
        <w:widowControl w:val="0"/>
        <w:spacing w:after="0" w:line="240" w:lineRule="auto"/>
        <w:ind w:left="720" w:hanging="720"/>
        <w:jc w:val="both"/>
        <w:rPr>
          <w:rFonts w:ascii="Times New Roman" w:eastAsia="Times New Roman" w:hAnsi="Times New Roman" w:cs="Times New Roman"/>
          <w:sz w:val="24"/>
          <w:szCs w:val="24"/>
          <w:lang w:val="en-MY" w:eastAsia="ar-SA"/>
        </w:rPr>
      </w:pPr>
      <w:r w:rsidRPr="00AB7178">
        <w:rPr>
          <w:rFonts w:ascii="Times New Roman" w:eastAsia="Times New Roman" w:hAnsi="Times New Roman" w:cs="Times New Roman"/>
          <w:sz w:val="24"/>
          <w:szCs w:val="24"/>
          <w:lang w:val="en-MY" w:eastAsia="ar-SA"/>
        </w:rPr>
        <w:t xml:space="preserve">Dart, R. (2004). The legitimacy of social enterprise. </w:t>
      </w:r>
      <w:r w:rsidRPr="00AB7178">
        <w:rPr>
          <w:rFonts w:ascii="Times New Roman" w:eastAsia="Times New Roman" w:hAnsi="Times New Roman" w:cs="Times New Roman"/>
          <w:i/>
          <w:iCs/>
          <w:sz w:val="24"/>
          <w:szCs w:val="24"/>
          <w:lang w:val="en-MY" w:eastAsia="ar-SA"/>
        </w:rPr>
        <w:t>Nonprofit Management and Leadership, 14</w:t>
      </w:r>
      <w:r w:rsidRPr="00AB7178">
        <w:rPr>
          <w:rFonts w:ascii="Times New Roman" w:eastAsia="Times New Roman" w:hAnsi="Times New Roman" w:cs="Times New Roman"/>
          <w:sz w:val="24"/>
          <w:szCs w:val="24"/>
          <w:lang w:val="en-MY" w:eastAsia="ar-SA"/>
        </w:rPr>
        <w:t>(4), 411–424.</w:t>
      </w:r>
    </w:p>
    <w:p w14:paraId="05058C96" w14:textId="77777777" w:rsidR="00665067" w:rsidRPr="00AB7178" w:rsidRDefault="00665067" w:rsidP="00665067">
      <w:pPr>
        <w:widowControl w:val="0"/>
        <w:spacing w:after="0" w:line="240" w:lineRule="auto"/>
        <w:ind w:left="720" w:hanging="720"/>
        <w:jc w:val="both"/>
        <w:rPr>
          <w:rFonts w:ascii="Times New Roman" w:eastAsia="Times New Roman" w:hAnsi="Times New Roman" w:cs="Times New Roman"/>
          <w:i/>
          <w:iCs/>
          <w:sz w:val="24"/>
          <w:szCs w:val="24"/>
          <w:lang w:val="en-MY" w:eastAsia="ar-SA"/>
        </w:rPr>
      </w:pPr>
    </w:p>
    <w:p w14:paraId="40EEFE81" w14:textId="77777777" w:rsidR="00665067" w:rsidRPr="00AB7178" w:rsidRDefault="00665067" w:rsidP="00665067">
      <w:pPr>
        <w:widowControl w:val="0"/>
        <w:spacing w:after="0" w:line="240" w:lineRule="auto"/>
        <w:ind w:left="720" w:hanging="720"/>
        <w:jc w:val="both"/>
        <w:rPr>
          <w:rFonts w:ascii="Times New Roman" w:eastAsia="Times New Roman" w:hAnsi="Times New Roman" w:cs="Times New Roman"/>
          <w:sz w:val="24"/>
          <w:szCs w:val="24"/>
          <w:lang w:val="en-MY" w:eastAsia="ar-SA"/>
        </w:rPr>
      </w:pPr>
      <w:r w:rsidRPr="00AB7178">
        <w:rPr>
          <w:rFonts w:ascii="Times New Roman" w:eastAsia="Times New Roman" w:hAnsi="Times New Roman" w:cs="Times New Roman"/>
          <w:sz w:val="24"/>
          <w:szCs w:val="24"/>
          <w:lang w:val="en-MY" w:eastAsia="ar-SA"/>
        </w:rPr>
        <w:t xml:space="preserve">Dees, J. G. (1998). Enterprising nonprofits. </w:t>
      </w:r>
      <w:r w:rsidRPr="00AB7178">
        <w:rPr>
          <w:rFonts w:ascii="Times New Roman" w:eastAsia="Times New Roman" w:hAnsi="Times New Roman" w:cs="Times New Roman"/>
          <w:i/>
          <w:iCs/>
          <w:sz w:val="24"/>
          <w:szCs w:val="24"/>
          <w:lang w:val="en-MY" w:eastAsia="ar-SA"/>
        </w:rPr>
        <w:t>Harvard Business Review, 76</w:t>
      </w:r>
      <w:r w:rsidRPr="00AB7178">
        <w:rPr>
          <w:rFonts w:ascii="Times New Roman" w:eastAsia="Times New Roman" w:hAnsi="Times New Roman" w:cs="Times New Roman"/>
          <w:sz w:val="24"/>
          <w:szCs w:val="24"/>
          <w:lang w:val="en-MY" w:eastAsia="ar-SA"/>
        </w:rPr>
        <w:t>(1), 55–67.</w:t>
      </w:r>
    </w:p>
    <w:p w14:paraId="2BA6748E" w14:textId="77777777" w:rsidR="00665067" w:rsidRPr="00AB7178" w:rsidRDefault="00665067" w:rsidP="00665067">
      <w:pPr>
        <w:widowControl w:val="0"/>
        <w:spacing w:after="0" w:line="240" w:lineRule="auto"/>
        <w:ind w:left="720" w:hanging="720"/>
        <w:jc w:val="both"/>
        <w:rPr>
          <w:rFonts w:ascii="Times New Roman" w:eastAsia="Times New Roman" w:hAnsi="Times New Roman" w:cs="Times New Roman"/>
          <w:sz w:val="24"/>
          <w:szCs w:val="24"/>
          <w:lang w:val="en-MY" w:eastAsia="ar-SA"/>
        </w:rPr>
      </w:pPr>
    </w:p>
    <w:p w14:paraId="2BD22F53" w14:textId="77777777" w:rsidR="00665067" w:rsidRPr="00AB7178" w:rsidRDefault="00665067" w:rsidP="00665067">
      <w:pPr>
        <w:widowControl w:val="0"/>
        <w:spacing w:after="0" w:line="240" w:lineRule="auto"/>
        <w:ind w:left="720" w:hanging="720"/>
        <w:jc w:val="both"/>
        <w:rPr>
          <w:rFonts w:ascii="Times New Roman" w:eastAsia="Times New Roman" w:hAnsi="Times New Roman" w:cs="Times New Roman"/>
          <w:sz w:val="24"/>
          <w:szCs w:val="24"/>
          <w:lang w:val="en-MY" w:eastAsia="ar-SA"/>
        </w:rPr>
      </w:pPr>
      <w:r w:rsidRPr="00AB7178">
        <w:rPr>
          <w:rFonts w:ascii="Times New Roman" w:eastAsia="Times New Roman" w:hAnsi="Times New Roman" w:cs="Times New Roman"/>
          <w:sz w:val="24"/>
          <w:szCs w:val="24"/>
          <w:lang w:val="en-MY" w:eastAsia="ar-SA"/>
        </w:rPr>
        <w:t xml:space="preserve">Eikenberry, A. M., &amp; Kluver, J. D. (2004). The marketization of the nonprofit sector: Civil society at risk? </w:t>
      </w:r>
      <w:r w:rsidRPr="00AB7178">
        <w:rPr>
          <w:rFonts w:ascii="Times New Roman" w:eastAsia="Times New Roman" w:hAnsi="Times New Roman" w:cs="Times New Roman"/>
          <w:i/>
          <w:iCs/>
          <w:sz w:val="24"/>
          <w:szCs w:val="24"/>
          <w:lang w:val="en-MY" w:eastAsia="ar-SA"/>
        </w:rPr>
        <w:t>Public Administration Review, 64</w:t>
      </w:r>
      <w:r w:rsidRPr="00AB7178">
        <w:rPr>
          <w:rFonts w:ascii="Times New Roman" w:eastAsia="Times New Roman" w:hAnsi="Times New Roman" w:cs="Times New Roman"/>
          <w:sz w:val="24"/>
          <w:szCs w:val="24"/>
          <w:lang w:val="en-MY" w:eastAsia="ar-SA"/>
        </w:rPr>
        <w:t>(2), 132–140.</w:t>
      </w:r>
    </w:p>
    <w:p w14:paraId="396E3E6C" w14:textId="77777777" w:rsidR="00665067" w:rsidRPr="00AB7178" w:rsidRDefault="00665067" w:rsidP="00665067">
      <w:pPr>
        <w:widowControl w:val="0"/>
        <w:spacing w:after="0" w:line="240" w:lineRule="auto"/>
        <w:ind w:left="720" w:hanging="720"/>
        <w:jc w:val="both"/>
        <w:rPr>
          <w:rFonts w:ascii="Times New Roman" w:eastAsia="Times New Roman" w:hAnsi="Times New Roman" w:cs="Times New Roman"/>
          <w:sz w:val="24"/>
          <w:szCs w:val="24"/>
          <w:lang w:val="en-MY" w:eastAsia="ar-SA"/>
        </w:rPr>
      </w:pPr>
    </w:p>
    <w:p w14:paraId="555D82B6" w14:textId="77777777" w:rsidR="00665067" w:rsidRPr="00AB7178" w:rsidRDefault="00665067" w:rsidP="00665067">
      <w:pPr>
        <w:widowControl w:val="0"/>
        <w:spacing w:after="0" w:line="240" w:lineRule="auto"/>
        <w:ind w:left="720" w:hanging="720"/>
        <w:jc w:val="both"/>
        <w:rPr>
          <w:rFonts w:ascii="Times New Roman" w:eastAsia="Times New Roman" w:hAnsi="Times New Roman" w:cs="Times New Roman"/>
          <w:sz w:val="24"/>
          <w:szCs w:val="24"/>
          <w:lang w:eastAsia="ar-SA"/>
        </w:rPr>
      </w:pPr>
      <w:r w:rsidRPr="00AB7178">
        <w:rPr>
          <w:rFonts w:ascii="Times New Roman" w:eastAsia="Times New Roman" w:hAnsi="Times New Roman" w:cs="Times New Roman"/>
          <w:sz w:val="24"/>
          <w:szCs w:val="24"/>
          <w:lang w:eastAsia="ar-SA"/>
        </w:rPr>
        <w:t xml:space="preserve">Green, B. N., Johnson, C. D., &amp; Adams, A. (2006). Writing narrative literature reviews for peer-reviewed journals: Secrets of the trade. </w:t>
      </w:r>
      <w:r w:rsidRPr="00AB7178">
        <w:rPr>
          <w:rFonts w:ascii="Times New Roman" w:eastAsia="Times New Roman" w:hAnsi="Times New Roman" w:cs="Times New Roman"/>
          <w:i/>
          <w:iCs/>
          <w:sz w:val="24"/>
          <w:szCs w:val="24"/>
          <w:lang w:eastAsia="ar-SA"/>
        </w:rPr>
        <w:t>Journal of Chiropractic Medicine, 5</w:t>
      </w:r>
      <w:r w:rsidRPr="00AB7178">
        <w:rPr>
          <w:rFonts w:ascii="Times New Roman" w:eastAsia="Times New Roman" w:hAnsi="Times New Roman" w:cs="Times New Roman"/>
          <w:sz w:val="24"/>
          <w:szCs w:val="24"/>
          <w:lang w:eastAsia="ar-SA"/>
        </w:rPr>
        <w:t xml:space="preserve">(3), 101–117. </w:t>
      </w:r>
    </w:p>
    <w:p w14:paraId="7F6C52E9" w14:textId="77777777" w:rsidR="00665067" w:rsidRPr="00AB7178" w:rsidRDefault="00665067" w:rsidP="00665067">
      <w:pPr>
        <w:widowControl w:val="0"/>
        <w:spacing w:after="0" w:line="240" w:lineRule="auto"/>
        <w:ind w:left="720" w:hanging="720"/>
        <w:jc w:val="both"/>
        <w:rPr>
          <w:rFonts w:ascii="Times New Roman" w:eastAsia="Times New Roman" w:hAnsi="Times New Roman" w:cs="Times New Roman"/>
          <w:sz w:val="24"/>
          <w:szCs w:val="24"/>
          <w:lang w:eastAsia="ar-SA"/>
        </w:rPr>
      </w:pPr>
    </w:p>
    <w:p w14:paraId="79B5A9D4" w14:textId="77777777" w:rsidR="00665067" w:rsidRPr="00AB7178" w:rsidRDefault="00665067" w:rsidP="00665067">
      <w:pPr>
        <w:widowControl w:val="0"/>
        <w:spacing w:after="0" w:line="240" w:lineRule="auto"/>
        <w:ind w:left="720" w:hanging="720"/>
        <w:jc w:val="both"/>
        <w:rPr>
          <w:rFonts w:ascii="Times New Roman" w:eastAsia="Times New Roman" w:hAnsi="Times New Roman" w:cs="Times New Roman"/>
          <w:sz w:val="24"/>
          <w:szCs w:val="24"/>
          <w:lang w:eastAsia="ar-SA"/>
        </w:rPr>
      </w:pPr>
      <w:r w:rsidRPr="00AB7178">
        <w:rPr>
          <w:rFonts w:ascii="Times New Roman" w:eastAsia="Times New Roman" w:hAnsi="Times New Roman" w:cs="Times New Roman"/>
          <w:sz w:val="24"/>
          <w:szCs w:val="24"/>
          <w:lang w:eastAsia="ar-SA"/>
        </w:rPr>
        <w:t xml:space="preserve">Ferrari, R. (2015). Writing narrative style literature reviews. </w:t>
      </w:r>
      <w:r w:rsidRPr="00AB7178">
        <w:rPr>
          <w:rFonts w:ascii="Times New Roman" w:eastAsia="Times New Roman" w:hAnsi="Times New Roman" w:cs="Times New Roman"/>
          <w:i/>
          <w:iCs/>
          <w:sz w:val="24"/>
          <w:szCs w:val="24"/>
          <w:lang w:eastAsia="ar-SA"/>
        </w:rPr>
        <w:t>Medical Writing, 24</w:t>
      </w:r>
      <w:r w:rsidRPr="00AB7178">
        <w:rPr>
          <w:rFonts w:ascii="Times New Roman" w:eastAsia="Times New Roman" w:hAnsi="Times New Roman" w:cs="Times New Roman"/>
          <w:sz w:val="24"/>
          <w:szCs w:val="24"/>
          <w:lang w:eastAsia="ar-SA"/>
        </w:rPr>
        <w:t xml:space="preserve">(4), 230–235. </w:t>
      </w:r>
    </w:p>
    <w:p w14:paraId="49412D84" w14:textId="77777777" w:rsidR="00665067" w:rsidRPr="00AB7178" w:rsidRDefault="00665067" w:rsidP="00665067">
      <w:pPr>
        <w:widowControl w:val="0"/>
        <w:spacing w:after="0" w:line="240" w:lineRule="auto"/>
        <w:ind w:left="720" w:hanging="720"/>
        <w:jc w:val="both"/>
        <w:rPr>
          <w:rFonts w:ascii="Times New Roman" w:eastAsia="Times New Roman" w:hAnsi="Times New Roman" w:cs="Times New Roman"/>
          <w:sz w:val="24"/>
          <w:szCs w:val="24"/>
          <w:lang w:val="en-MY" w:eastAsia="ar-SA"/>
        </w:rPr>
      </w:pPr>
    </w:p>
    <w:p w14:paraId="647BF266" w14:textId="77777777" w:rsidR="00665067" w:rsidRPr="00AB7178" w:rsidRDefault="00665067" w:rsidP="00665067">
      <w:pPr>
        <w:widowControl w:val="0"/>
        <w:spacing w:after="0" w:line="240" w:lineRule="auto"/>
        <w:ind w:left="720" w:hanging="720"/>
        <w:jc w:val="both"/>
        <w:rPr>
          <w:rFonts w:ascii="Times New Roman" w:eastAsia="Times New Roman" w:hAnsi="Times New Roman" w:cs="Times New Roman"/>
          <w:sz w:val="24"/>
          <w:szCs w:val="24"/>
          <w:lang w:val="en-MY" w:eastAsia="ar-SA"/>
        </w:rPr>
      </w:pPr>
      <w:r w:rsidRPr="00AB7178">
        <w:rPr>
          <w:rFonts w:ascii="Times New Roman" w:eastAsia="Times New Roman" w:hAnsi="Times New Roman" w:cs="Times New Roman"/>
          <w:sz w:val="24"/>
          <w:szCs w:val="24"/>
          <w:lang w:val="en-MY" w:eastAsia="ar-SA"/>
        </w:rPr>
        <w:t xml:space="preserve">Foster, W., &amp; Bradach, J. (2005). Should nonprofits seek profits? </w:t>
      </w:r>
      <w:r w:rsidRPr="00AB7178">
        <w:rPr>
          <w:rFonts w:ascii="Times New Roman" w:eastAsia="Times New Roman" w:hAnsi="Times New Roman" w:cs="Times New Roman"/>
          <w:i/>
          <w:iCs/>
          <w:sz w:val="24"/>
          <w:szCs w:val="24"/>
          <w:lang w:val="en-MY" w:eastAsia="ar-SA"/>
        </w:rPr>
        <w:t>Harvard Business Review, 83</w:t>
      </w:r>
      <w:r w:rsidRPr="00AB7178">
        <w:rPr>
          <w:rFonts w:ascii="Times New Roman" w:eastAsia="Times New Roman" w:hAnsi="Times New Roman" w:cs="Times New Roman"/>
          <w:sz w:val="24"/>
          <w:szCs w:val="24"/>
          <w:lang w:val="en-MY" w:eastAsia="ar-SA"/>
        </w:rPr>
        <w:t>(2), 92–100.</w:t>
      </w:r>
    </w:p>
    <w:p w14:paraId="020F1DE8" w14:textId="77777777" w:rsidR="00665067" w:rsidRPr="00AB7178" w:rsidRDefault="00665067" w:rsidP="00665067">
      <w:pPr>
        <w:widowControl w:val="0"/>
        <w:spacing w:after="0" w:line="240" w:lineRule="auto"/>
        <w:ind w:left="720" w:hanging="720"/>
        <w:jc w:val="both"/>
        <w:rPr>
          <w:rFonts w:ascii="Times New Roman" w:eastAsia="Times New Roman" w:hAnsi="Times New Roman" w:cs="Times New Roman"/>
          <w:i/>
          <w:iCs/>
          <w:sz w:val="24"/>
          <w:szCs w:val="24"/>
          <w:lang w:val="en-MY" w:eastAsia="ar-SA"/>
        </w:rPr>
      </w:pPr>
    </w:p>
    <w:p w14:paraId="18FB0182" w14:textId="77777777" w:rsidR="00665067" w:rsidRPr="00AB7178" w:rsidRDefault="00665067" w:rsidP="00665067">
      <w:pPr>
        <w:widowControl w:val="0"/>
        <w:spacing w:after="0" w:line="240" w:lineRule="auto"/>
        <w:ind w:left="720" w:hanging="720"/>
        <w:jc w:val="both"/>
        <w:rPr>
          <w:rFonts w:ascii="Times New Roman" w:eastAsia="Times New Roman" w:hAnsi="Times New Roman" w:cs="Times New Roman"/>
          <w:sz w:val="24"/>
          <w:szCs w:val="24"/>
          <w:lang w:val="en-MY" w:eastAsia="ar-SA"/>
        </w:rPr>
      </w:pPr>
      <w:r w:rsidRPr="00AB7178">
        <w:rPr>
          <w:rFonts w:ascii="Times New Roman" w:eastAsia="Times New Roman" w:hAnsi="Times New Roman" w:cs="Times New Roman"/>
          <w:sz w:val="24"/>
          <w:szCs w:val="24"/>
          <w:lang w:val="en-MY" w:eastAsia="ar-SA"/>
        </w:rPr>
        <w:t xml:space="preserve">Froelich, K. A. (1999). Diversification of revenue strategies: Evolving resource dependence in nonprofit organizations. </w:t>
      </w:r>
      <w:r w:rsidRPr="00AB7178">
        <w:rPr>
          <w:rFonts w:ascii="Times New Roman" w:eastAsia="Times New Roman" w:hAnsi="Times New Roman" w:cs="Times New Roman"/>
          <w:i/>
          <w:iCs/>
          <w:sz w:val="24"/>
          <w:szCs w:val="24"/>
          <w:lang w:val="en-MY" w:eastAsia="ar-SA"/>
        </w:rPr>
        <w:t xml:space="preserve">Nonprofit and Voluntary Sector </w:t>
      </w:r>
      <w:r w:rsidRPr="00AB7178">
        <w:rPr>
          <w:rFonts w:ascii="Times New Roman" w:eastAsia="Times New Roman" w:hAnsi="Times New Roman" w:cs="Times New Roman"/>
          <w:i/>
          <w:iCs/>
          <w:sz w:val="24"/>
          <w:szCs w:val="24"/>
          <w:lang w:val="en-MY" w:eastAsia="ar-SA"/>
        </w:rPr>
        <w:lastRenderedPageBreak/>
        <w:t>Quarterly, 28</w:t>
      </w:r>
      <w:r w:rsidRPr="00AB7178">
        <w:rPr>
          <w:rFonts w:ascii="Times New Roman" w:eastAsia="Times New Roman" w:hAnsi="Times New Roman" w:cs="Times New Roman"/>
          <w:sz w:val="24"/>
          <w:szCs w:val="24"/>
          <w:lang w:val="en-MY" w:eastAsia="ar-SA"/>
        </w:rPr>
        <w:t>(3), 246–268.</w:t>
      </w:r>
    </w:p>
    <w:p w14:paraId="7075A2DB" w14:textId="77777777" w:rsidR="00665067" w:rsidRPr="00AB7178" w:rsidRDefault="00665067" w:rsidP="00665067">
      <w:pPr>
        <w:widowControl w:val="0"/>
        <w:spacing w:after="0" w:line="240" w:lineRule="auto"/>
        <w:ind w:left="720" w:hanging="720"/>
        <w:jc w:val="both"/>
        <w:rPr>
          <w:rFonts w:ascii="Times New Roman" w:eastAsia="Times New Roman" w:hAnsi="Times New Roman" w:cs="Times New Roman"/>
          <w:sz w:val="24"/>
          <w:szCs w:val="24"/>
          <w:lang w:val="en-MY" w:eastAsia="ar-SA"/>
        </w:rPr>
      </w:pPr>
      <w:r w:rsidRPr="00AB7178">
        <w:rPr>
          <w:rFonts w:ascii="Times New Roman" w:eastAsia="Times New Roman" w:hAnsi="Times New Roman" w:cs="Times New Roman"/>
          <w:sz w:val="24"/>
          <w:szCs w:val="24"/>
          <w:lang w:val="en-MY" w:eastAsia="ar-SA"/>
        </w:rPr>
        <w:t xml:space="preserve">International Monetary Fund (2025). </w:t>
      </w:r>
      <w:r w:rsidRPr="00AB7178">
        <w:rPr>
          <w:rFonts w:ascii="Times New Roman" w:eastAsia="Times New Roman" w:hAnsi="Times New Roman" w:cs="Times New Roman"/>
          <w:i/>
          <w:iCs/>
          <w:sz w:val="24"/>
          <w:szCs w:val="24"/>
          <w:lang w:val="en-MY" w:eastAsia="ar-SA"/>
        </w:rPr>
        <w:t>United Republic of Tanzania</w:t>
      </w:r>
      <w:r w:rsidRPr="00AB7178">
        <w:rPr>
          <w:rFonts w:ascii="Times New Roman" w:eastAsia="Times New Roman" w:hAnsi="Times New Roman" w:cs="Times New Roman"/>
          <w:sz w:val="24"/>
          <w:szCs w:val="24"/>
          <w:lang w:val="en-MY" w:eastAsia="ar-SA"/>
        </w:rPr>
        <w:t xml:space="preserve">. Link: </w:t>
      </w:r>
      <w:hyperlink r:id="rId8" w:history="1">
        <w:r w:rsidRPr="00AB7178">
          <w:rPr>
            <w:rFonts w:ascii="Times New Roman" w:eastAsia="Times New Roman" w:hAnsi="Times New Roman" w:cs="Times New Roman"/>
            <w:color w:val="0000FF"/>
            <w:sz w:val="24"/>
            <w:szCs w:val="24"/>
            <w:u w:val="single"/>
            <w:lang w:val="en-MY" w:eastAsia="ar-SA"/>
          </w:rPr>
          <w:t>https://www.imf.org/en/countries/tza</w:t>
        </w:r>
      </w:hyperlink>
      <w:r w:rsidRPr="00AB7178">
        <w:rPr>
          <w:rFonts w:ascii="Times New Roman" w:eastAsia="Times New Roman" w:hAnsi="Times New Roman" w:cs="Times New Roman"/>
          <w:sz w:val="24"/>
          <w:szCs w:val="24"/>
          <w:lang w:val="en-MY" w:eastAsia="ar-SA"/>
        </w:rPr>
        <w:t xml:space="preserve"> </w:t>
      </w:r>
    </w:p>
    <w:p w14:paraId="6BF5991A" w14:textId="77777777" w:rsidR="00665067" w:rsidRPr="00AB7178" w:rsidRDefault="00665067" w:rsidP="00665067">
      <w:pPr>
        <w:widowControl w:val="0"/>
        <w:spacing w:after="0" w:line="240" w:lineRule="auto"/>
        <w:ind w:left="720" w:hanging="720"/>
        <w:jc w:val="both"/>
        <w:rPr>
          <w:rFonts w:ascii="Times New Roman" w:eastAsia="Times New Roman" w:hAnsi="Times New Roman" w:cs="Times New Roman"/>
          <w:sz w:val="24"/>
          <w:szCs w:val="24"/>
          <w:lang w:val="en-MY" w:eastAsia="ar-SA"/>
        </w:rPr>
      </w:pPr>
    </w:p>
    <w:p w14:paraId="47FF69DD" w14:textId="77777777" w:rsidR="00665067" w:rsidRPr="00AB7178" w:rsidRDefault="00665067" w:rsidP="00665067">
      <w:pPr>
        <w:widowControl w:val="0"/>
        <w:spacing w:after="0" w:line="240" w:lineRule="auto"/>
        <w:ind w:left="720" w:hanging="720"/>
        <w:jc w:val="both"/>
        <w:rPr>
          <w:rFonts w:ascii="Times New Roman" w:eastAsia="Times New Roman" w:hAnsi="Times New Roman" w:cs="Times New Roman"/>
          <w:sz w:val="24"/>
          <w:szCs w:val="24"/>
          <w:lang w:val="en-MY" w:eastAsia="ar-SA"/>
        </w:rPr>
      </w:pPr>
      <w:r w:rsidRPr="00AB7178">
        <w:rPr>
          <w:rFonts w:ascii="Times New Roman" w:eastAsia="Times New Roman" w:hAnsi="Times New Roman" w:cs="Times New Roman"/>
          <w:sz w:val="24"/>
          <w:szCs w:val="24"/>
          <w:lang w:val="en-MY" w:eastAsia="ar-SA"/>
        </w:rPr>
        <w:t xml:space="preserve">Jones, M. B. (2007). The multiple sources of mission drift. </w:t>
      </w:r>
      <w:r w:rsidRPr="00AB7178">
        <w:rPr>
          <w:rFonts w:ascii="Times New Roman" w:eastAsia="Times New Roman" w:hAnsi="Times New Roman" w:cs="Times New Roman"/>
          <w:i/>
          <w:iCs/>
          <w:sz w:val="24"/>
          <w:szCs w:val="24"/>
          <w:lang w:val="en-MY" w:eastAsia="ar-SA"/>
        </w:rPr>
        <w:t>Nonprofit and Voluntary Sector Quarterly, 36</w:t>
      </w:r>
      <w:r w:rsidRPr="00AB7178">
        <w:rPr>
          <w:rFonts w:ascii="Times New Roman" w:eastAsia="Times New Roman" w:hAnsi="Times New Roman" w:cs="Times New Roman"/>
          <w:sz w:val="24"/>
          <w:szCs w:val="24"/>
          <w:lang w:val="en-MY" w:eastAsia="ar-SA"/>
        </w:rPr>
        <w:t>(2), 299–307.</w:t>
      </w:r>
    </w:p>
    <w:p w14:paraId="2C8D2106" w14:textId="77777777" w:rsidR="00665067" w:rsidRPr="00AB7178" w:rsidRDefault="00665067" w:rsidP="00665067">
      <w:pPr>
        <w:widowControl w:val="0"/>
        <w:spacing w:after="0" w:line="240" w:lineRule="auto"/>
        <w:ind w:left="720" w:hanging="720"/>
        <w:jc w:val="both"/>
        <w:rPr>
          <w:rFonts w:ascii="Times New Roman" w:eastAsia="Times New Roman" w:hAnsi="Times New Roman" w:cs="Times New Roman"/>
          <w:i/>
          <w:iCs/>
          <w:sz w:val="24"/>
          <w:szCs w:val="24"/>
          <w:lang w:val="en-MY" w:eastAsia="ar-SA"/>
        </w:rPr>
      </w:pPr>
    </w:p>
    <w:p w14:paraId="3D389F93" w14:textId="77777777" w:rsidR="00665067" w:rsidRPr="00AB7178" w:rsidRDefault="00665067" w:rsidP="00665067">
      <w:pPr>
        <w:widowControl w:val="0"/>
        <w:spacing w:after="0" w:line="240" w:lineRule="auto"/>
        <w:ind w:left="720" w:hanging="720"/>
        <w:jc w:val="both"/>
        <w:rPr>
          <w:rFonts w:ascii="Times New Roman" w:eastAsia="Times New Roman" w:hAnsi="Times New Roman" w:cs="Times New Roman"/>
          <w:sz w:val="24"/>
          <w:szCs w:val="24"/>
          <w:lang w:val="en-MY" w:eastAsia="ar-SA"/>
        </w:rPr>
      </w:pPr>
      <w:r w:rsidRPr="00AB7178">
        <w:rPr>
          <w:rFonts w:ascii="Times New Roman" w:eastAsia="Times New Roman" w:hAnsi="Times New Roman" w:cs="Times New Roman"/>
          <w:sz w:val="24"/>
          <w:szCs w:val="24"/>
          <w:lang w:val="en-MY" w:eastAsia="ar-SA"/>
        </w:rPr>
        <w:t xml:space="preserve">Lumpkin, G. T., Moss, T. W., Gras, D. M., Kato, S., &amp; Amezcua, A. S. (2013). Entrepreneurial processes in social contexts: How are they different, if at all? </w:t>
      </w:r>
      <w:r w:rsidRPr="00AB7178">
        <w:rPr>
          <w:rFonts w:ascii="Times New Roman" w:eastAsia="Times New Roman" w:hAnsi="Times New Roman" w:cs="Times New Roman"/>
          <w:i/>
          <w:iCs/>
          <w:sz w:val="24"/>
          <w:szCs w:val="24"/>
          <w:lang w:val="en-MY" w:eastAsia="ar-SA"/>
        </w:rPr>
        <w:t>Small Business Economics, 40</w:t>
      </w:r>
      <w:r w:rsidRPr="00AB7178">
        <w:rPr>
          <w:rFonts w:ascii="Times New Roman" w:eastAsia="Times New Roman" w:hAnsi="Times New Roman" w:cs="Times New Roman"/>
          <w:sz w:val="24"/>
          <w:szCs w:val="24"/>
          <w:lang w:val="en-MY" w:eastAsia="ar-SA"/>
        </w:rPr>
        <w:t>(3), 761–783.</w:t>
      </w:r>
    </w:p>
    <w:p w14:paraId="404E8D50" w14:textId="77777777" w:rsidR="00665067" w:rsidRPr="00AB7178" w:rsidRDefault="00665067" w:rsidP="00665067">
      <w:pPr>
        <w:widowControl w:val="0"/>
        <w:spacing w:after="0" w:line="240" w:lineRule="auto"/>
        <w:ind w:left="720" w:hanging="720"/>
        <w:jc w:val="both"/>
        <w:rPr>
          <w:rFonts w:ascii="Times New Roman" w:eastAsia="Times New Roman" w:hAnsi="Times New Roman" w:cs="Times New Roman"/>
          <w:sz w:val="24"/>
          <w:szCs w:val="24"/>
          <w:lang w:val="en-MY" w:eastAsia="ar-SA"/>
        </w:rPr>
      </w:pPr>
    </w:p>
    <w:p w14:paraId="209017C5" w14:textId="77777777" w:rsidR="00665067" w:rsidRPr="00AB7178" w:rsidRDefault="00665067" w:rsidP="00665067">
      <w:pPr>
        <w:widowControl w:val="0"/>
        <w:spacing w:after="0" w:line="240" w:lineRule="auto"/>
        <w:ind w:left="720" w:hanging="720"/>
        <w:jc w:val="both"/>
        <w:rPr>
          <w:rFonts w:ascii="Times New Roman" w:eastAsia="Times New Roman" w:hAnsi="Times New Roman" w:cs="Times New Roman"/>
          <w:sz w:val="24"/>
          <w:szCs w:val="24"/>
          <w:lang w:val="en-MY" w:eastAsia="ar-SA"/>
        </w:rPr>
      </w:pPr>
      <w:r w:rsidRPr="00AB7178">
        <w:rPr>
          <w:rFonts w:ascii="Times New Roman" w:eastAsia="Times New Roman" w:hAnsi="Times New Roman" w:cs="Times New Roman"/>
          <w:sz w:val="24"/>
          <w:szCs w:val="24"/>
          <w:lang w:val="en-MY" w:eastAsia="ar-SA"/>
        </w:rPr>
        <w:t xml:space="preserve">Mair, J., &amp; Martí, I. (2006). Social entrepreneurship research: A source of explanation, prediction, and delight. </w:t>
      </w:r>
      <w:r w:rsidRPr="00AB7178">
        <w:rPr>
          <w:rFonts w:ascii="Times New Roman" w:eastAsia="Times New Roman" w:hAnsi="Times New Roman" w:cs="Times New Roman"/>
          <w:i/>
          <w:iCs/>
          <w:sz w:val="24"/>
          <w:szCs w:val="24"/>
          <w:lang w:val="en-MY" w:eastAsia="ar-SA"/>
        </w:rPr>
        <w:t>Journal of World Business, 41</w:t>
      </w:r>
      <w:r w:rsidRPr="00AB7178">
        <w:rPr>
          <w:rFonts w:ascii="Times New Roman" w:eastAsia="Times New Roman" w:hAnsi="Times New Roman" w:cs="Times New Roman"/>
          <w:sz w:val="24"/>
          <w:szCs w:val="24"/>
          <w:lang w:val="en-MY" w:eastAsia="ar-SA"/>
        </w:rPr>
        <w:t>(1), 36–44.</w:t>
      </w:r>
    </w:p>
    <w:p w14:paraId="52ECB502" w14:textId="77777777" w:rsidR="00665067" w:rsidRPr="00AB7178" w:rsidRDefault="00665067" w:rsidP="00665067">
      <w:pPr>
        <w:widowControl w:val="0"/>
        <w:spacing w:after="0" w:line="240" w:lineRule="auto"/>
        <w:ind w:left="720" w:hanging="720"/>
        <w:jc w:val="both"/>
        <w:rPr>
          <w:rFonts w:ascii="Times New Roman" w:eastAsia="Times New Roman" w:hAnsi="Times New Roman" w:cs="Times New Roman"/>
          <w:sz w:val="24"/>
          <w:szCs w:val="24"/>
          <w:lang w:val="en-MY" w:eastAsia="ar-SA"/>
        </w:rPr>
      </w:pPr>
    </w:p>
    <w:p w14:paraId="5DE902C3" w14:textId="77777777" w:rsidR="00665067" w:rsidRPr="00AB7178" w:rsidRDefault="00665067" w:rsidP="00665067">
      <w:pPr>
        <w:widowControl w:val="0"/>
        <w:spacing w:after="0" w:line="240" w:lineRule="auto"/>
        <w:ind w:left="720" w:hanging="720"/>
        <w:jc w:val="both"/>
        <w:rPr>
          <w:rFonts w:ascii="Times New Roman" w:eastAsia="Times New Roman" w:hAnsi="Times New Roman" w:cs="Times New Roman"/>
          <w:sz w:val="24"/>
          <w:szCs w:val="24"/>
          <w:lang w:eastAsia="ar-SA"/>
        </w:rPr>
      </w:pPr>
      <w:r w:rsidRPr="00AB7178">
        <w:rPr>
          <w:rFonts w:ascii="Times New Roman" w:eastAsia="Times New Roman" w:hAnsi="Times New Roman" w:cs="Times New Roman"/>
          <w:sz w:val="24"/>
          <w:szCs w:val="24"/>
          <w:lang w:eastAsia="ar-SA"/>
        </w:rPr>
        <w:t xml:space="preserve">McGrath, R. G., &amp; MacMillan, I. C. (2000). </w:t>
      </w:r>
      <w:r w:rsidRPr="00AB7178">
        <w:rPr>
          <w:rFonts w:ascii="Times New Roman" w:eastAsia="Times New Roman" w:hAnsi="Times New Roman" w:cs="Times New Roman"/>
          <w:i/>
          <w:iCs/>
          <w:sz w:val="24"/>
          <w:szCs w:val="24"/>
          <w:lang w:eastAsia="ar-SA"/>
        </w:rPr>
        <w:t>The entrepreneurial mindset: Strategies for continuously creating opportunity in an age of uncertainty</w:t>
      </w:r>
      <w:r w:rsidRPr="00AB7178">
        <w:rPr>
          <w:rFonts w:ascii="Times New Roman" w:eastAsia="Times New Roman" w:hAnsi="Times New Roman" w:cs="Times New Roman"/>
          <w:sz w:val="24"/>
          <w:szCs w:val="24"/>
          <w:lang w:eastAsia="ar-SA"/>
        </w:rPr>
        <w:t xml:space="preserve">. Harvard Business School Press. </w:t>
      </w:r>
    </w:p>
    <w:p w14:paraId="4F1BE867" w14:textId="77777777" w:rsidR="00665067" w:rsidRPr="00AB7178" w:rsidRDefault="00665067" w:rsidP="00665067">
      <w:pPr>
        <w:widowControl w:val="0"/>
        <w:spacing w:after="0" w:line="240" w:lineRule="auto"/>
        <w:ind w:left="720" w:hanging="720"/>
        <w:jc w:val="both"/>
        <w:rPr>
          <w:rFonts w:ascii="Times New Roman" w:eastAsia="Times New Roman" w:hAnsi="Times New Roman" w:cs="Times New Roman"/>
          <w:i/>
          <w:iCs/>
          <w:sz w:val="24"/>
          <w:szCs w:val="24"/>
          <w:lang w:eastAsia="ar-SA"/>
        </w:rPr>
      </w:pPr>
    </w:p>
    <w:p w14:paraId="7CAF9107" w14:textId="77777777" w:rsidR="00665067" w:rsidRPr="00AB7178" w:rsidRDefault="00665067" w:rsidP="00665067">
      <w:pPr>
        <w:widowControl w:val="0"/>
        <w:spacing w:after="0" w:line="240" w:lineRule="auto"/>
        <w:ind w:left="720" w:hanging="720"/>
        <w:jc w:val="both"/>
        <w:rPr>
          <w:rFonts w:ascii="Times New Roman" w:eastAsia="Times New Roman" w:hAnsi="Times New Roman" w:cs="Times New Roman"/>
          <w:sz w:val="24"/>
          <w:szCs w:val="24"/>
          <w:lang w:val="en-MY" w:eastAsia="ar-SA"/>
        </w:rPr>
      </w:pPr>
      <w:r w:rsidRPr="00AB7178">
        <w:rPr>
          <w:rFonts w:ascii="Times New Roman" w:eastAsia="Times New Roman" w:hAnsi="Times New Roman" w:cs="Times New Roman"/>
          <w:sz w:val="24"/>
          <w:szCs w:val="24"/>
          <w:lang w:val="en-MY" w:eastAsia="ar-SA"/>
        </w:rPr>
        <w:t xml:space="preserve">Morris, M. H., Webb, J. W., &amp; Franklin, R. J. (2011). Understanding the manifestation of entrepreneurial orientation in the nonprofit context. </w:t>
      </w:r>
      <w:r w:rsidRPr="00AB7178">
        <w:rPr>
          <w:rFonts w:ascii="Times New Roman" w:eastAsia="Times New Roman" w:hAnsi="Times New Roman" w:cs="Times New Roman"/>
          <w:i/>
          <w:iCs/>
          <w:sz w:val="24"/>
          <w:szCs w:val="24"/>
          <w:lang w:val="en-MY" w:eastAsia="ar-SA"/>
        </w:rPr>
        <w:t>Entrepreneurship Theory and Practice, 35</w:t>
      </w:r>
      <w:r w:rsidRPr="00AB7178">
        <w:rPr>
          <w:rFonts w:ascii="Times New Roman" w:eastAsia="Times New Roman" w:hAnsi="Times New Roman" w:cs="Times New Roman"/>
          <w:sz w:val="24"/>
          <w:szCs w:val="24"/>
          <w:lang w:val="en-MY" w:eastAsia="ar-SA"/>
        </w:rPr>
        <w:t>(5), 947–971.</w:t>
      </w:r>
    </w:p>
    <w:p w14:paraId="765BC309" w14:textId="77777777" w:rsidR="00665067" w:rsidRPr="00AB7178" w:rsidRDefault="00665067" w:rsidP="00665067">
      <w:pPr>
        <w:widowControl w:val="0"/>
        <w:spacing w:after="0" w:line="240" w:lineRule="auto"/>
        <w:ind w:left="720" w:hanging="720"/>
        <w:jc w:val="both"/>
        <w:rPr>
          <w:rFonts w:ascii="Times New Roman" w:eastAsia="Times New Roman" w:hAnsi="Times New Roman" w:cs="Times New Roman"/>
          <w:sz w:val="24"/>
          <w:szCs w:val="24"/>
          <w:lang w:val="en-MY" w:eastAsia="ar-SA"/>
        </w:rPr>
      </w:pPr>
    </w:p>
    <w:p w14:paraId="39561619" w14:textId="77777777" w:rsidR="00665067" w:rsidRPr="00AB7178" w:rsidRDefault="00665067" w:rsidP="00665067">
      <w:pPr>
        <w:widowControl w:val="0"/>
        <w:spacing w:after="0" w:line="240" w:lineRule="auto"/>
        <w:ind w:left="720" w:hanging="720"/>
        <w:jc w:val="both"/>
        <w:rPr>
          <w:rFonts w:ascii="Times New Roman" w:eastAsia="Times New Roman" w:hAnsi="Times New Roman" w:cs="Times New Roman"/>
          <w:sz w:val="24"/>
          <w:szCs w:val="24"/>
          <w:lang w:eastAsia="ar-SA"/>
        </w:rPr>
      </w:pPr>
      <w:r w:rsidRPr="00AB7178">
        <w:rPr>
          <w:rFonts w:ascii="Times New Roman" w:eastAsia="Times New Roman" w:hAnsi="Times New Roman" w:cs="Times New Roman"/>
          <w:sz w:val="24"/>
          <w:szCs w:val="24"/>
          <w:lang w:eastAsia="ar-SA"/>
        </w:rPr>
        <w:t xml:space="preserve">National Bureau of Statistics (2025). </w:t>
      </w:r>
      <w:r w:rsidRPr="00AB7178">
        <w:rPr>
          <w:rFonts w:ascii="Times New Roman" w:eastAsia="Times New Roman" w:hAnsi="Times New Roman" w:cs="Times New Roman"/>
          <w:i/>
          <w:iCs/>
          <w:sz w:val="24"/>
          <w:szCs w:val="24"/>
          <w:lang w:eastAsia="ar-SA"/>
        </w:rPr>
        <w:t xml:space="preserve">Highlights on The Fourth Quarter (October – </w:t>
      </w:r>
      <w:proofErr w:type="gramStart"/>
      <w:r w:rsidRPr="00AB7178">
        <w:rPr>
          <w:rFonts w:ascii="Times New Roman" w:eastAsia="Times New Roman" w:hAnsi="Times New Roman" w:cs="Times New Roman"/>
          <w:i/>
          <w:iCs/>
          <w:sz w:val="24"/>
          <w:szCs w:val="24"/>
          <w:lang w:eastAsia="ar-SA"/>
        </w:rPr>
        <w:t>December)</w:t>
      </w:r>
      <w:proofErr w:type="spellStart"/>
      <w:r w:rsidRPr="00AB7178">
        <w:rPr>
          <w:rFonts w:ascii="Times New Roman" w:eastAsia="Times New Roman" w:hAnsi="Times New Roman" w:cs="Times New Roman"/>
          <w:i/>
          <w:iCs/>
          <w:sz w:val="24"/>
          <w:szCs w:val="24"/>
          <w:lang w:eastAsia="ar-SA"/>
        </w:rPr>
        <w:t>Gdp</w:t>
      </w:r>
      <w:proofErr w:type="spellEnd"/>
      <w:proofErr w:type="gramEnd"/>
      <w:r w:rsidRPr="00AB7178">
        <w:rPr>
          <w:rFonts w:ascii="Times New Roman" w:eastAsia="Times New Roman" w:hAnsi="Times New Roman" w:cs="Times New Roman"/>
          <w:i/>
          <w:iCs/>
          <w:sz w:val="24"/>
          <w:szCs w:val="24"/>
          <w:lang w:eastAsia="ar-SA"/>
        </w:rPr>
        <w:t xml:space="preserve"> 2023 Base Year 2015</w:t>
      </w:r>
      <w:r w:rsidRPr="00AB7178">
        <w:rPr>
          <w:rFonts w:ascii="Times New Roman" w:eastAsia="Times New Roman" w:hAnsi="Times New Roman" w:cs="Times New Roman"/>
          <w:sz w:val="24"/>
          <w:szCs w:val="24"/>
          <w:lang w:eastAsia="ar-SA"/>
        </w:rPr>
        <w:t xml:space="preserve">. Link: </w:t>
      </w:r>
      <w:hyperlink r:id="rId9" w:history="1">
        <w:r w:rsidRPr="00AB7178">
          <w:rPr>
            <w:rFonts w:ascii="Times New Roman" w:eastAsia="Times New Roman" w:hAnsi="Times New Roman" w:cs="Times New Roman"/>
            <w:color w:val="0000FF"/>
            <w:sz w:val="24"/>
            <w:szCs w:val="24"/>
            <w:u w:val="single"/>
            <w:lang w:eastAsia="ar-SA"/>
          </w:rPr>
          <w:t>https://www.nbs.go.tz/uploads/statistics/documents/en-1718199947Highlights%20on%20the%20Fourth%20Quarter%20GDP%202023.pdf</w:t>
        </w:r>
      </w:hyperlink>
      <w:r w:rsidRPr="00AB7178">
        <w:rPr>
          <w:rFonts w:ascii="Times New Roman" w:eastAsia="Times New Roman" w:hAnsi="Times New Roman" w:cs="Times New Roman"/>
          <w:sz w:val="24"/>
          <w:szCs w:val="24"/>
          <w:lang w:eastAsia="ar-SA"/>
        </w:rPr>
        <w:t xml:space="preserve"> </w:t>
      </w:r>
    </w:p>
    <w:p w14:paraId="369A913A" w14:textId="77777777" w:rsidR="00665067" w:rsidRPr="00AB7178" w:rsidRDefault="00665067" w:rsidP="00665067">
      <w:pPr>
        <w:widowControl w:val="0"/>
        <w:spacing w:after="0" w:line="240" w:lineRule="auto"/>
        <w:ind w:left="720" w:hanging="720"/>
        <w:jc w:val="both"/>
        <w:rPr>
          <w:rFonts w:ascii="Times New Roman" w:eastAsia="Times New Roman" w:hAnsi="Times New Roman" w:cs="Times New Roman"/>
          <w:i/>
          <w:iCs/>
          <w:sz w:val="24"/>
          <w:szCs w:val="24"/>
          <w:lang w:eastAsia="ar-SA"/>
        </w:rPr>
      </w:pPr>
    </w:p>
    <w:p w14:paraId="62C2373C" w14:textId="77777777" w:rsidR="00665067" w:rsidRPr="00AB7178" w:rsidRDefault="00665067" w:rsidP="00665067">
      <w:pPr>
        <w:widowControl w:val="0"/>
        <w:spacing w:after="0" w:line="240" w:lineRule="auto"/>
        <w:ind w:left="720" w:hanging="720"/>
        <w:jc w:val="both"/>
        <w:rPr>
          <w:rFonts w:ascii="Times New Roman" w:eastAsia="Times New Roman" w:hAnsi="Times New Roman" w:cs="Times New Roman"/>
          <w:sz w:val="24"/>
          <w:szCs w:val="24"/>
          <w:lang w:eastAsia="ar-SA"/>
        </w:rPr>
      </w:pPr>
      <w:r w:rsidRPr="00AB7178">
        <w:rPr>
          <w:rFonts w:ascii="Times New Roman" w:eastAsia="Times New Roman" w:hAnsi="Times New Roman" w:cs="Times New Roman"/>
          <w:sz w:val="24"/>
          <w:szCs w:val="24"/>
          <w:lang w:val="en-MY" w:eastAsia="ar-SA"/>
        </w:rPr>
        <w:t xml:space="preserve">NGO Base (2026). List of NGOs in Tanzania. </w:t>
      </w:r>
      <w:proofErr w:type="gramStart"/>
      <w:r w:rsidRPr="00AB7178">
        <w:rPr>
          <w:rFonts w:ascii="Times New Roman" w:eastAsia="Times New Roman" w:hAnsi="Times New Roman" w:cs="Times New Roman"/>
          <w:sz w:val="24"/>
          <w:szCs w:val="24"/>
          <w:lang w:val="en-MY" w:eastAsia="ar-SA"/>
        </w:rPr>
        <w:t>Link :</w:t>
      </w:r>
      <w:proofErr w:type="gramEnd"/>
      <w:r w:rsidRPr="00AB7178">
        <w:rPr>
          <w:rFonts w:ascii="Times New Roman" w:eastAsia="Times New Roman" w:hAnsi="Times New Roman" w:cs="Times New Roman"/>
          <w:sz w:val="24"/>
          <w:szCs w:val="24"/>
          <w:lang w:val="en-MY" w:eastAsia="ar-SA"/>
        </w:rPr>
        <w:t xml:space="preserve"> </w:t>
      </w:r>
      <w:hyperlink r:id="rId10" w:history="1">
        <w:r w:rsidRPr="00AB7178">
          <w:rPr>
            <w:rFonts w:ascii="Times New Roman" w:eastAsia="Times New Roman" w:hAnsi="Times New Roman" w:cs="Times New Roman"/>
            <w:color w:val="0000FF"/>
            <w:sz w:val="24"/>
            <w:szCs w:val="24"/>
            <w:u w:val="single"/>
            <w:lang w:val="en-MY" w:eastAsia="ar-SA"/>
          </w:rPr>
          <w:t>https://ngobase.org/c/TZ/tanzania-ngos-charities</w:t>
        </w:r>
      </w:hyperlink>
      <w:r w:rsidRPr="00AB7178">
        <w:rPr>
          <w:rFonts w:ascii="Times New Roman" w:eastAsia="Times New Roman" w:hAnsi="Times New Roman" w:cs="Times New Roman"/>
          <w:sz w:val="24"/>
          <w:szCs w:val="24"/>
          <w:lang w:val="en-MY" w:eastAsia="ar-SA"/>
        </w:rPr>
        <w:t xml:space="preserve">. </w:t>
      </w:r>
      <w:r w:rsidRPr="00AB7178">
        <w:rPr>
          <w:rFonts w:ascii="Times New Roman" w:eastAsia="Times New Roman" w:hAnsi="Times New Roman" w:cs="Times New Roman"/>
          <w:sz w:val="24"/>
          <w:szCs w:val="24"/>
          <w:lang w:eastAsia="ar-SA"/>
        </w:rPr>
        <w:t>Copyright © 2023-26 NGO Base™®</w:t>
      </w:r>
    </w:p>
    <w:p w14:paraId="4FCDD87B" w14:textId="77777777" w:rsidR="00665067" w:rsidRPr="00AB7178" w:rsidRDefault="00665067" w:rsidP="00665067">
      <w:pPr>
        <w:widowControl w:val="0"/>
        <w:spacing w:after="0" w:line="240" w:lineRule="auto"/>
        <w:ind w:left="720" w:hanging="720"/>
        <w:jc w:val="both"/>
        <w:rPr>
          <w:rFonts w:ascii="Times New Roman" w:eastAsia="Times New Roman" w:hAnsi="Times New Roman" w:cs="Times New Roman"/>
          <w:sz w:val="24"/>
          <w:szCs w:val="24"/>
          <w:lang w:eastAsia="ar-SA"/>
        </w:rPr>
      </w:pPr>
    </w:p>
    <w:p w14:paraId="26F6BECD" w14:textId="77777777" w:rsidR="00665067" w:rsidRPr="00AB7178" w:rsidRDefault="00665067" w:rsidP="00665067">
      <w:pPr>
        <w:widowControl w:val="0"/>
        <w:spacing w:after="0" w:line="240" w:lineRule="auto"/>
        <w:ind w:left="720" w:hanging="720"/>
        <w:jc w:val="both"/>
        <w:rPr>
          <w:rFonts w:ascii="Times New Roman" w:eastAsia="Times New Roman" w:hAnsi="Times New Roman" w:cs="Times New Roman"/>
          <w:sz w:val="24"/>
          <w:szCs w:val="24"/>
          <w:lang w:eastAsia="ar-SA"/>
        </w:rPr>
      </w:pPr>
      <w:r w:rsidRPr="00AB7178">
        <w:rPr>
          <w:rFonts w:ascii="Times New Roman" w:eastAsia="Times New Roman" w:hAnsi="Times New Roman" w:cs="Times New Roman"/>
          <w:sz w:val="24"/>
          <w:szCs w:val="24"/>
          <w:lang w:eastAsia="ar-SA"/>
        </w:rPr>
        <w:t xml:space="preserve">Nordin, N., Khatibi, A., &amp; Azam, S. M. F. (2024). Nonprofit capacity and social performance: mapping the field and future directions. Management Review Quarterly, 74(1), 171 225. </w:t>
      </w:r>
      <w:hyperlink r:id="rId11" w:history="1">
        <w:r w:rsidRPr="00AB7178">
          <w:rPr>
            <w:rFonts w:ascii="Times New Roman" w:eastAsia="Times New Roman" w:hAnsi="Times New Roman" w:cs="Times New Roman"/>
            <w:color w:val="0000FF"/>
            <w:sz w:val="24"/>
            <w:szCs w:val="24"/>
            <w:u w:val="single"/>
            <w:lang w:eastAsia="ar-SA"/>
          </w:rPr>
          <w:t>https://doi.org/10.1007/s11301-022-00297-2</w:t>
        </w:r>
      </w:hyperlink>
      <w:r w:rsidRPr="00AB7178">
        <w:rPr>
          <w:rFonts w:ascii="Times New Roman" w:eastAsia="Times New Roman" w:hAnsi="Times New Roman" w:cs="Times New Roman"/>
          <w:sz w:val="24"/>
          <w:szCs w:val="24"/>
          <w:lang w:eastAsia="ar-SA"/>
        </w:rPr>
        <w:t xml:space="preserve">. </w:t>
      </w:r>
    </w:p>
    <w:p w14:paraId="63028953" w14:textId="77777777" w:rsidR="00665067" w:rsidRPr="00AB7178" w:rsidRDefault="00665067" w:rsidP="00665067">
      <w:pPr>
        <w:widowControl w:val="0"/>
        <w:spacing w:after="0" w:line="240" w:lineRule="auto"/>
        <w:ind w:left="720" w:hanging="720"/>
        <w:jc w:val="both"/>
        <w:rPr>
          <w:rFonts w:ascii="Times New Roman" w:eastAsia="Times New Roman" w:hAnsi="Times New Roman" w:cs="Times New Roman"/>
          <w:sz w:val="24"/>
          <w:szCs w:val="24"/>
          <w:lang w:eastAsia="ar-SA"/>
        </w:rPr>
      </w:pPr>
    </w:p>
    <w:p w14:paraId="735B2099" w14:textId="77777777" w:rsidR="00665067" w:rsidRPr="00AB7178" w:rsidRDefault="00665067" w:rsidP="00665067">
      <w:pPr>
        <w:widowControl w:val="0"/>
        <w:spacing w:after="0" w:line="240" w:lineRule="auto"/>
        <w:ind w:left="720" w:hanging="720"/>
        <w:jc w:val="both"/>
        <w:rPr>
          <w:rFonts w:ascii="Times New Roman" w:eastAsia="Times New Roman" w:hAnsi="Times New Roman" w:cs="Times New Roman"/>
          <w:sz w:val="24"/>
          <w:szCs w:val="24"/>
          <w:lang w:eastAsia="ar-SA"/>
        </w:rPr>
      </w:pPr>
      <w:proofErr w:type="spellStart"/>
      <w:r w:rsidRPr="00AB7178">
        <w:rPr>
          <w:rFonts w:ascii="Times New Roman" w:eastAsia="Times New Roman" w:hAnsi="Times New Roman" w:cs="Times New Roman"/>
          <w:sz w:val="24"/>
          <w:szCs w:val="24"/>
          <w:lang w:eastAsia="ar-SA"/>
        </w:rPr>
        <w:t>Nurdiani</w:t>
      </w:r>
      <w:proofErr w:type="spellEnd"/>
      <w:r w:rsidRPr="00AB7178">
        <w:rPr>
          <w:rFonts w:ascii="Times New Roman" w:eastAsia="Times New Roman" w:hAnsi="Times New Roman" w:cs="Times New Roman"/>
          <w:sz w:val="24"/>
          <w:szCs w:val="24"/>
          <w:lang w:eastAsia="ar-SA"/>
        </w:rPr>
        <w:t xml:space="preserve">, T. et. al. (2025). Financial Transparency and Accountability </w:t>
      </w:r>
      <w:proofErr w:type="gramStart"/>
      <w:r w:rsidRPr="00AB7178">
        <w:rPr>
          <w:rFonts w:ascii="Times New Roman" w:eastAsia="Times New Roman" w:hAnsi="Times New Roman" w:cs="Times New Roman"/>
          <w:sz w:val="24"/>
          <w:szCs w:val="24"/>
          <w:lang w:eastAsia="ar-SA"/>
        </w:rPr>
        <w:t>In</w:t>
      </w:r>
      <w:proofErr w:type="gramEnd"/>
      <w:r w:rsidRPr="00AB7178">
        <w:rPr>
          <w:rFonts w:ascii="Times New Roman" w:eastAsia="Times New Roman" w:hAnsi="Times New Roman" w:cs="Times New Roman"/>
          <w:sz w:val="24"/>
          <w:szCs w:val="24"/>
          <w:lang w:eastAsia="ar-SA"/>
        </w:rPr>
        <w:t xml:space="preserve"> Nonprofit Organizations: A Systematic Literature Review. </w:t>
      </w:r>
      <w:r w:rsidRPr="00AB7178">
        <w:rPr>
          <w:rFonts w:ascii="Times New Roman" w:eastAsia="Times New Roman" w:hAnsi="Times New Roman" w:cs="Times New Roman"/>
          <w:i/>
          <w:iCs/>
          <w:sz w:val="24"/>
          <w:szCs w:val="24"/>
          <w:lang w:eastAsia="ar-SA"/>
        </w:rPr>
        <w:t xml:space="preserve">ITQAN: Journal of Islamic Economics, Management, and Finance </w:t>
      </w:r>
      <w:r w:rsidRPr="00AB7178">
        <w:rPr>
          <w:rFonts w:ascii="Times New Roman" w:eastAsia="Times New Roman" w:hAnsi="Times New Roman" w:cs="Times New Roman"/>
          <w:sz w:val="24"/>
          <w:szCs w:val="24"/>
          <w:lang w:eastAsia="ar-SA"/>
        </w:rPr>
        <w:t xml:space="preserve">Vol. 4 No. 2 (2025) </w:t>
      </w:r>
      <w:hyperlink r:id="rId12" w:history="1">
        <w:r w:rsidRPr="00AB7178">
          <w:rPr>
            <w:rFonts w:ascii="Times New Roman" w:eastAsia="Times New Roman" w:hAnsi="Times New Roman" w:cs="Times New Roman"/>
            <w:color w:val="0000FF"/>
            <w:sz w:val="24"/>
            <w:szCs w:val="24"/>
            <w:u w:val="single"/>
            <w:lang w:eastAsia="ar-SA"/>
          </w:rPr>
          <w:t>https://journal.itqanpreneurs.com/index.php/itqan/index</w:t>
        </w:r>
      </w:hyperlink>
      <w:r w:rsidRPr="00AB7178">
        <w:rPr>
          <w:rFonts w:ascii="Times New Roman" w:eastAsia="Times New Roman" w:hAnsi="Times New Roman" w:cs="Times New Roman"/>
          <w:sz w:val="24"/>
          <w:szCs w:val="24"/>
          <w:lang w:eastAsia="ar-SA"/>
        </w:rPr>
        <w:t xml:space="preserve"> </w:t>
      </w:r>
    </w:p>
    <w:p w14:paraId="09FE798F" w14:textId="77777777" w:rsidR="00665067" w:rsidRPr="00AB7178" w:rsidRDefault="00665067" w:rsidP="00665067">
      <w:pPr>
        <w:widowControl w:val="0"/>
        <w:spacing w:after="0" w:line="240" w:lineRule="auto"/>
        <w:ind w:left="720" w:hanging="720"/>
        <w:jc w:val="both"/>
        <w:rPr>
          <w:rFonts w:ascii="Times New Roman" w:eastAsia="Times New Roman" w:hAnsi="Times New Roman" w:cs="Times New Roman"/>
          <w:sz w:val="24"/>
          <w:szCs w:val="24"/>
          <w:lang w:val="en-MY" w:eastAsia="ar-SA"/>
        </w:rPr>
      </w:pPr>
      <w:r w:rsidRPr="00AB7178">
        <w:rPr>
          <w:rFonts w:ascii="Times New Roman" w:eastAsia="Times New Roman" w:hAnsi="Times New Roman" w:cs="Times New Roman"/>
          <w:sz w:val="24"/>
          <w:szCs w:val="24"/>
          <w:lang w:val="en-MY" w:eastAsia="ar-SA"/>
        </w:rPr>
        <w:t xml:space="preserve">Peredo, A. M., &amp; McLean, M. (2006). Social entrepreneurship: A critical review of the concept. </w:t>
      </w:r>
      <w:r w:rsidRPr="00AB7178">
        <w:rPr>
          <w:rFonts w:ascii="Times New Roman" w:eastAsia="Times New Roman" w:hAnsi="Times New Roman" w:cs="Times New Roman"/>
          <w:i/>
          <w:iCs/>
          <w:sz w:val="24"/>
          <w:szCs w:val="24"/>
          <w:lang w:val="en-MY" w:eastAsia="ar-SA"/>
        </w:rPr>
        <w:t>Journal of World Business, 41</w:t>
      </w:r>
      <w:r w:rsidRPr="00AB7178">
        <w:rPr>
          <w:rFonts w:ascii="Times New Roman" w:eastAsia="Times New Roman" w:hAnsi="Times New Roman" w:cs="Times New Roman"/>
          <w:sz w:val="24"/>
          <w:szCs w:val="24"/>
          <w:lang w:val="en-MY" w:eastAsia="ar-SA"/>
        </w:rPr>
        <w:t>(1), 56–65.</w:t>
      </w:r>
    </w:p>
    <w:p w14:paraId="028A0CB0" w14:textId="77777777" w:rsidR="00665067" w:rsidRPr="00AB7178" w:rsidRDefault="00665067" w:rsidP="00665067">
      <w:pPr>
        <w:widowControl w:val="0"/>
        <w:spacing w:after="0" w:line="240" w:lineRule="auto"/>
        <w:ind w:left="720" w:hanging="720"/>
        <w:jc w:val="both"/>
        <w:rPr>
          <w:rFonts w:ascii="Times New Roman" w:eastAsia="Times New Roman" w:hAnsi="Times New Roman" w:cs="Times New Roman"/>
          <w:sz w:val="24"/>
          <w:szCs w:val="24"/>
          <w:lang w:val="en-MY" w:eastAsia="ar-SA"/>
        </w:rPr>
      </w:pPr>
    </w:p>
    <w:p w14:paraId="05157616" w14:textId="77777777" w:rsidR="00665067" w:rsidRPr="00AB7178" w:rsidRDefault="00665067" w:rsidP="00665067">
      <w:pPr>
        <w:widowControl w:val="0"/>
        <w:spacing w:after="0" w:line="240" w:lineRule="auto"/>
        <w:ind w:left="720" w:hanging="720"/>
        <w:jc w:val="both"/>
        <w:rPr>
          <w:rFonts w:ascii="Times New Roman" w:eastAsia="Times New Roman" w:hAnsi="Times New Roman" w:cs="Times New Roman"/>
          <w:sz w:val="24"/>
          <w:szCs w:val="24"/>
          <w:lang w:eastAsia="ar-SA"/>
        </w:rPr>
      </w:pPr>
      <w:r w:rsidRPr="00AB7178">
        <w:rPr>
          <w:rFonts w:ascii="Times New Roman" w:eastAsia="Times New Roman" w:hAnsi="Times New Roman" w:cs="Times New Roman"/>
          <w:sz w:val="24"/>
          <w:szCs w:val="24"/>
          <w:lang w:eastAsia="ar-SA"/>
        </w:rPr>
        <w:t xml:space="preserve">Sarasvathy, S. D. (2001). Causation and effectuation: Toward a theoretical shift from economic inevitability to entrepreneurial contingency. </w:t>
      </w:r>
      <w:r w:rsidRPr="00AB7178">
        <w:rPr>
          <w:rFonts w:ascii="Times New Roman" w:eastAsia="Times New Roman" w:hAnsi="Times New Roman" w:cs="Times New Roman"/>
          <w:i/>
          <w:iCs/>
          <w:sz w:val="24"/>
          <w:szCs w:val="24"/>
          <w:lang w:eastAsia="ar-SA"/>
        </w:rPr>
        <w:t>Academy of Management Review, 26</w:t>
      </w:r>
      <w:r w:rsidRPr="00AB7178">
        <w:rPr>
          <w:rFonts w:ascii="Times New Roman" w:eastAsia="Times New Roman" w:hAnsi="Times New Roman" w:cs="Times New Roman"/>
          <w:sz w:val="24"/>
          <w:szCs w:val="24"/>
          <w:lang w:eastAsia="ar-SA"/>
        </w:rPr>
        <w:t>(2), 243–263.</w:t>
      </w:r>
    </w:p>
    <w:p w14:paraId="235FDBAD" w14:textId="77777777" w:rsidR="00665067" w:rsidRPr="00AB7178" w:rsidRDefault="00665067" w:rsidP="00665067">
      <w:pPr>
        <w:widowControl w:val="0"/>
        <w:spacing w:after="0" w:line="240" w:lineRule="auto"/>
        <w:ind w:left="720" w:hanging="720"/>
        <w:jc w:val="both"/>
        <w:rPr>
          <w:rFonts w:ascii="Times New Roman" w:eastAsia="Times New Roman" w:hAnsi="Times New Roman" w:cs="Times New Roman"/>
          <w:sz w:val="24"/>
          <w:szCs w:val="24"/>
          <w:lang w:eastAsia="ar-SA"/>
        </w:rPr>
      </w:pPr>
    </w:p>
    <w:p w14:paraId="2F7B305D" w14:textId="77777777" w:rsidR="00665067" w:rsidRPr="00AB7178" w:rsidRDefault="00665067" w:rsidP="00665067">
      <w:pPr>
        <w:widowControl w:val="0"/>
        <w:spacing w:after="0" w:line="240" w:lineRule="auto"/>
        <w:ind w:left="720" w:hanging="720"/>
        <w:jc w:val="both"/>
        <w:rPr>
          <w:rFonts w:ascii="Times New Roman" w:eastAsia="Times New Roman" w:hAnsi="Times New Roman" w:cs="Times New Roman"/>
          <w:sz w:val="24"/>
          <w:szCs w:val="24"/>
          <w:lang w:eastAsia="ar-SA"/>
        </w:rPr>
      </w:pPr>
      <w:r w:rsidRPr="00AB7178">
        <w:rPr>
          <w:rFonts w:ascii="Times New Roman" w:eastAsia="Times New Roman" w:hAnsi="Times New Roman" w:cs="Times New Roman"/>
          <w:sz w:val="24"/>
          <w:szCs w:val="24"/>
          <w:lang w:eastAsia="ar-SA"/>
        </w:rPr>
        <w:t xml:space="preserve">Snyder, H. (2019). Literature review as a research methodology: An overview and guidelines. </w:t>
      </w:r>
      <w:r w:rsidRPr="00AB7178">
        <w:rPr>
          <w:rFonts w:ascii="Times New Roman" w:eastAsia="Times New Roman" w:hAnsi="Times New Roman" w:cs="Times New Roman"/>
          <w:i/>
          <w:iCs/>
          <w:sz w:val="24"/>
          <w:szCs w:val="24"/>
          <w:lang w:eastAsia="ar-SA"/>
        </w:rPr>
        <w:t>Journal of Business Research, 104</w:t>
      </w:r>
      <w:r w:rsidRPr="00AB7178">
        <w:rPr>
          <w:rFonts w:ascii="Times New Roman" w:eastAsia="Times New Roman" w:hAnsi="Times New Roman" w:cs="Times New Roman"/>
          <w:sz w:val="24"/>
          <w:szCs w:val="24"/>
          <w:lang w:eastAsia="ar-SA"/>
        </w:rPr>
        <w:t xml:space="preserve">, 333–339. </w:t>
      </w:r>
    </w:p>
    <w:p w14:paraId="23FB370B" w14:textId="77777777" w:rsidR="00665067" w:rsidRPr="00AB7178" w:rsidRDefault="00665067" w:rsidP="00665067">
      <w:pPr>
        <w:widowControl w:val="0"/>
        <w:spacing w:after="0" w:line="240" w:lineRule="auto"/>
        <w:ind w:left="720" w:hanging="720"/>
        <w:jc w:val="both"/>
        <w:rPr>
          <w:rFonts w:ascii="Times New Roman" w:eastAsia="Times New Roman" w:hAnsi="Times New Roman" w:cs="Times New Roman"/>
          <w:sz w:val="24"/>
          <w:szCs w:val="24"/>
          <w:lang w:eastAsia="ar-SA"/>
        </w:rPr>
      </w:pPr>
    </w:p>
    <w:p w14:paraId="777B5541" w14:textId="77777777" w:rsidR="00665067" w:rsidRPr="00AB7178" w:rsidRDefault="00665067" w:rsidP="00665067">
      <w:pPr>
        <w:widowControl w:val="0"/>
        <w:spacing w:after="0" w:line="240" w:lineRule="auto"/>
        <w:ind w:left="720" w:hanging="720"/>
        <w:jc w:val="both"/>
        <w:rPr>
          <w:rFonts w:ascii="Times New Roman" w:eastAsia="Times New Roman" w:hAnsi="Times New Roman" w:cs="Times New Roman"/>
          <w:sz w:val="24"/>
          <w:szCs w:val="24"/>
          <w:lang w:val="en-MY" w:eastAsia="ar-SA"/>
        </w:rPr>
      </w:pPr>
      <w:r w:rsidRPr="00AB7178">
        <w:rPr>
          <w:rFonts w:ascii="Times New Roman" w:eastAsia="Times New Roman" w:hAnsi="Times New Roman" w:cs="Times New Roman"/>
          <w:sz w:val="24"/>
          <w:szCs w:val="24"/>
          <w:lang w:val="en-MY" w:eastAsia="ar-SA"/>
        </w:rPr>
        <w:t xml:space="preserve">Sontag-Padilla, L. M., </w:t>
      </w:r>
      <w:proofErr w:type="spellStart"/>
      <w:r w:rsidRPr="00AB7178">
        <w:rPr>
          <w:rFonts w:ascii="Times New Roman" w:eastAsia="Times New Roman" w:hAnsi="Times New Roman" w:cs="Times New Roman"/>
          <w:sz w:val="24"/>
          <w:szCs w:val="24"/>
          <w:lang w:val="en-MY" w:eastAsia="ar-SA"/>
        </w:rPr>
        <w:t>Staplefoote</w:t>
      </w:r>
      <w:proofErr w:type="spellEnd"/>
      <w:r w:rsidRPr="00AB7178">
        <w:rPr>
          <w:rFonts w:ascii="Times New Roman" w:eastAsia="Times New Roman" w:hAnsi="Times New Roman" w:cs="Times New Roman"/>
          <w:sz w:val="24"/>
          <w:szCs w:val="24"/>
          <w:lang w:val="en-MY" w:eastAsia="ar-SA"/>
        </w:rPr>
        <w:t xml:space="preserve">, B. L., &amp; Gonzalez Morganti, K. (2012). </w:t>
      </w:r>
      <w:r w:rsidRPr="00AB7178">
        <w:rPr>
          <w:rFonts w:ascii="Times New Roman" w:eastAsia="Times New Roman" w:hAnsi="Times New Roman" w:cs="Times New Roman"/>
          <w:i/>
          <w:iCs/>
          <w:sz w:val="24"/>
          <w:szCs w:val="24"/>
          <w:lang w:val="en-MY" w:eastAsia="ar-SA"/>
        </w:rPr>
        <w:t>Financial sustainability for nonprofit organizations: A review of the literature</w:t>
      </w:r>
      <w:r w:rsidRPr="00AB7178">
        <w:rPr>
          <w:rFonts w:ascii="Times New Roman" w:eastAsia="Times New Roman" w:hAnsi="Times New Roman" w:cs="Times New Roman"/>
          <w:sz w:val="24"/>
          <w:szCs w:val="24"/>
          <w:lang w:val="en-MY" w:eastAsia="ar-SA"/>
        </w:rPr>
        <w:t>. RAND Corporation.</w:t>
      </w:r>
    </w:p>
    <w:p w14:paraId="5182A645" w14:textId="77777777" w:rsidR="00665067" w:rsidRPr="00AB7178" w:rsidRDefault="00665067" w:rsidP="00665067">
      <w:pPr>
        <w:widowControl w:val="0"/>
        <w:spacing w:after="0" w:line="240" w:lineRule="auto"/>
        <w:ind w:left="720" w:hanging="720"/>
        <w:jc w:val="both"/>
        <w:rPr>
          <w:rFonts w:ascii="Times New Roman" w:eastAsia="Times New Roman" w:hAnsi="Times New Roman" w:cs="Times New Roman"/>
          <w:i/>
          <w:iCs/>
          <w:sz w:val="24"/>
          <w:szCs w:val="24"/>
          <w:lang w:val="en-MY" w:eastAsia="ar-SA"/>
        </w:rPr>
      </w:pPr>
    </w:p>
    <w:p w14:paraId="1C318CD8" w14:textId="77777777" w:rsidR="00665067" w:rsidRPr="00AB7178" w:rsidRDefault="00665067" w:rsidP="00665067">
      <w:pPr>
        <w:widowControl w:val="0"/>
        <w:spacing w:after="0" w:line="240" w:lineRule="auto"/>
        <w:ind w:left="720" w:hanging="720"/>
        <w:jc w:val="both"/>
        <w:rPr>
          <w:rFonts w:ascii="Times New Roman" w:eastAsia="Times New Roman" w:hAnsi="Times New Roman" w:cs="Times New Roman"/>
          <w:sz w:val="24"/>
          <w:szCs w:val="24"/>
          <w:lang w:eastAsia="ar-SA"/>
        </w:rPr>
      </w:pPr>
      <w:r w:rsidRPr="00AB7178">
        <w:rPr>
          <w:rFonts w:ascii="Times New Roman" w:eastAsia="Times New Roman" w:hAnsi="Times New Roman" w:cs="Times New Roman"/>
          <w:sz w:val="24"/>
          <w:szCs w:val="24"/>
          <w:lang w:eastAsia="ar-SA"/>
        </w:rPr>
        <w:lastRenderedPageBreak/>
        <w:t xml:space="preserve">Torraco, R. J. (2016). Writing integrative literature reviews: Using the past and present to explore the future. </w:t>
      </w:r>
      <w:r w:rsidRPr="00AB7178">
        <w:rPr>
          <w:rFonts w:ascii="Times New Roman" w:eastAsia="Times New Roman" w:hAnsi="Times New Roman" w:cs="Times New Roman"/>
          <w:i/>
          <w:iCs/>
          <w:sz w:val="24"/>
          <w:szCs w:val="24"/>
          <w:lang w:eastAsia="ar-SA"/>
        </w:rPr>
        <w:t>Human Resource Development Review, 15</w:t>
      </w:r>
      <w:r w:rsidRPr="00AB7178">
        <w:rPr>
          <w:rFonts w:ascii="Times New Roman" w:eastAsia="Times New Roman" w:hAnsi="Times New Roman" w:cs="Times New Roman"/>
          <w:sz w:val="24"/>
          <w:szCs w:val="24"/>
          <w:lang w:eastAsia="ar-SA"/>
        </w:rPr>
        <w:t xml:space="preserve">(4), 404–428. </w:t>
      </w:r>
    </w:p>
    <w:p w14:paraId="33F503E6" w14:textId="77777777" w:rsidR="00665067" w:rsidRPr="00AB7178" w:rsidRDefault="00665067" w:rsidP="00665067">
      <w:pPr>
        <w:widowControl w:val="0"/>
        <w:spacing w:after="0" w:line="240" w:lineRule="auto"/>
        <w:ind w:left="720" w:hanging="720"/>
        <w:jc w:val="both"/>
        <w:rPr>
          <w:rFonts w:ascii="Times New Roman" w:eastAsia="Times New Roman" w:hAnsi="Times New Roman" w:cs="Times New Roman"/>
          <w:sz w:val="24"/>
          <w:szCs w:val="24"/>
          <w:lang w:eastAsia="ar-SA"/>
        </w:rPr>
      </w:pPr>
    </w:p>
    <w:p w14:paraId="59A368B1" w14:textId="77777777" w:rsidR="00665067" w:rsidRPr="00AB7178" w:rsidRDefault="00665067" w:rsidP="00665067">
      <w:pPr>
        <w:widowControl w:val="0"/>
        <w:spacing w:after="0" w:line="240" w:lineRule="auto"/>
        <w:ind w:left="720" w:hanging="720"/>
        <w:jc w:val="both"/>
        <w:rPr>
          <w:rFonts w:ascii="Times New Roman" w:eastAsia="Times New Roman" w:hAnsi="Times New Roman" w:cs="Times New Roman"/>
          <w:sz w:val="24"/>
          <w:szCs w:val="24"/>
          <w:lang w:val="en-MY" w:eastAsia="ar-SA"/>
        </w:rPr>
      </w:pPr>
      <w:proofErr w:type="spellStart"/>
      <w:r w:rsidRPr="00AB7178">
        <w:rPr>
          <w:rFonts w:ascii="Times New Roman" w:eastAsia="Times New Roman" w:hAnsi="Times New Roman" w:cs="Times New Roman"/>
          <w:sz w:val="24"/>
          <w:szCs w:val="24"/>
          <w:lang w:val="en-MY" w:eastAsia="ar-SA"/>
        </w:rPr>
        <w:t>Weerawardena</w:t>
      </w:r>
      <w:proofErr w:type="spellEnd"/>
      <w:r w:rsidRPr="00AB7178">
        <w:rPr>
          <w:rFonts w:ascii="Times New Roman" w:eastAsia="Times New Roman" w:hAnsi="Times New Roman" w:cs="Times New Roman"/>
          <w:sz w:val="24"/>
          <w:szCs w:val="24"/>
          <w:lang w:val="en-MY" w:eastAsia="ar-SA"/>
        </w:rPr>
        <w:t xml:space="preserve">, J., &amp; Mort, G. S. (2006). Investigating social entrepreneurship: A multidimensional model. </w:t>
      </w:r>
      <w:r w:rsidRPr="00AB7178">
        <w:rPr>
          <w:rFonts w:ascii="Times New Roman" w:eastAsia="Times New Roman" w:hAnsi="Times New Roman" w:cs="Times New Roman"/>
          <w:i/>
          <w:iCs/>
          <w:sz w:val="24"/>
          <w:szCs w:val="24"/>
          <w:lang w:val="en-MY" w:eastAsia="ar-SA"/>
        </w:rPr>
        <w:t>Journal of World Business, 41</w:t>
      </w:r>
      <w:r w:rsidRPr="00AB7178">
        <w:rPr>
          <w:rFonts w:ascii="Times New Roman" w:eastAsia="Times New Roman" w:hAnsi="Times New Roman" w:cs="Times New Roman"/>
          <w:sz w:val="24"/>
          <w:szCs w:val="24"/>
          <w:lang w:val="en-MY" w:eastAsia="ar-SA"/>
        </w:rPr>
        <w:t>(1), 21–35.</w:t>
      </w:r>
    </w:p>
    <w:p w14:paraId="0F989B0A" w14:textId="3E620DD7" w:rsidR="00B80FEE" w:rsidRPr="00AB7178" w:rsidRDefault="00B80FEE" w:rsidP="00665067">
      <w:pPr>
        <w:rPr>
          <w:sz w:val="24"/>
          <w:szCs w:val="24"/>
        </w:rPr>
      </w:pPr>
    </w:p>
    <w:p w14:paraId="52B9BD9B" w14:textId="3AABCE9B" w:rsidR="00E91820" w:rsidRPr="00AB7178" w:rsidRDefault="00E91820" w:rsidP="00665067">
      <w:pPr>
        <w:rPr>
          <w:sz w:val="24"/>
          <w:szCs w:val="24"/>
        </w:rPr>
      </w:pPr>
    </w:p>
    <w:p w14:paraId="6C21EE57" w14:textId="6CC17E3B" w:rsidR="00E91820" w:rsidRPr="00AB7178" w:rsidRDefault="00E91820" w:rsidP="00665067">
      <w:pPr>
        <w:rPr>
          <w:sz w:val="24"/>
          <w:szCs w:val="24"/>
        </w:rPr>
      </w:pPr>
    </w:p>
    <w:p w14:paraId="56149CBC" w14:textId="6FCDC983" w:rsidR="00E91820" w:rsidRPr="00AB7178" w:rsidRDefault="00E91820" w:rsidP="00665067">
      <w:pPr>
        <w:rPr>
          <w:sz w:val="24"/>
          <w:szCs w:val="24"/>
        </w:rPr>
      </w:pPr>
    </w:p>
    <w:p w14:paraId="44B89209" w14:textId="77C74F63" w:rsidR="00E91820" w:rsidRPr="00AB7178" w:rsidRDefault="00E91820" w:rsidP="00665067">
      <w:pPr>
        <w:rPr>
          <w:sz w:val="24"/>
          <w:szCs w:val="24"/>
        </w:rPr>
      </w:pPr>
    </w:p>
    <w:p w14:paraId="343D8D4A" w14:textId="38622155" w:rsidR="00E91820" w:rsidRPr="00AB7178" w:rsidRDefault="00E91820" w:rsidP="00665067">
      <w:pPr>
        <w:rPr>
          <w:sz w:val="24"/>
          <w:szCs w:val="24"/>
        </w:rPr>
      </w:pPr>
    </w:p>
    <w:p w14:paraId="27A57E5D" w14:textId="12ED9060" w:rsidR="00E91820" w:rsidRPr="00AB7178" w:rsidRDefault="00E91820" w:rsidP="00665067">
      <w:pPr>
        <w:rPr>
          <w:sz w:val="24"/>
          <w:szCs w:val="24"/>
        </w:rPr>
      </w:pPr>
    </w:p>
    <w:p w14:paraId="3EC87D81" w14:textId="2C839468" w:rsidR="00E91820" w:rsidRPr="00AB7178" w:rsidRDefault="00E91820" w:rsidP="00665067">
      <w:pPr>
        <w:rPr>
          <w:sz w:val="24"/>
          <w:szCs w:val="24"/>
        </w:rPr>
      </w:pPr>
    </w:p>
    <w:p w14:paraId="4EE12BC1" w14:textId="2F585A04" w:rsidR="00E91820" w:rsidRPr="00AB7178" w:rsidRDefault="00E91820" w:rsidP="00665067">
      <w:pPr>
        <w:rPr>
          <w:sz w:val="24"/>
          <w:szCs w:val="24"/>
        </w:rPr>
      </w:pPr>
    </w:p>
    <w:p w14:paraId="6B820931" w14:textId="76A7906A" w:rsidR="00E91820" w:rsidRPr="00AB7178" w:rsidRDefault="00E91820" w:rsidP="00665067">
      <w:pPr>
        <w:rPr>
          <w:sz w:val="24"/>
          <w:szCs w:val="24"/>
        </w:rPr>
      </w:pPr>
    </w:p>
    <w:p w14:paraId="155C16D7" w14:textId="08E4F1FA" w:rsidR="00E91820" w:rsidRPr="00AB7178" w:rsidRDefault="00E91820" w:rsidP="00665067">
      <w:pPr>
        <w:rPr>
          <w:sz w:val="24"/>
          <w:szCs w:val="24"/>
        </w:rPr>
      </w:pPr>
    </w:p>
    <w:p w14:paraId="5223BC51" w14:textId="3FFC479E" w:rsidR="00E91820" w:rsidRPr="00AB7178" w:rsidRDefault="00E91820" w:rsidP="00665067">
      <w:pPr>
        <w:rPr>
          <w:sz w:val="24"/>
          <w:szCs w:val="24"/>
        </w:rPr>
      </w:pPr>
    </w:p>
    <w:p w14:paraId="4C544A38" w14:textId="58B02DAB" w:rsidR="00E91820" w:rsidRPr="00AB7178" w:rsidRDefault="00E91820" w:rsidP="00665067">
      <w:pPr>
        <w:rPr>
          <w:sz w:val="24"/>
          <w:szCs w:val="24"/>
        </w:rPr>
      </w:pPr>
    </w:p>
    <w:p w14:paraId="79D4E577" w14:textId="7773F918" w:rsidR="00E91820" w:rsidRPr="00AB7178" w:rsidRDefault="00E91820" w:rsidP="00665067">
      <w:pPr>
        <w:rPr>
          <w:sz w:val="24"/>
          <w:szCs w:val="24"/>
        </w:rPr>
      </w:pPr>
    </w:p>
    <w:p w14:paraId="3727F918" w14:textId="138BCC70" w:rsidR="00E91820" w:rsidRDefault="00E91820" w:rsidP="00665067"/>
    <w:p w14:paraId="752E996F" w14:textId="17C132BC" w:rsidR="00E91820" w:rsidRDefault="00E91820" w:rsidP="00665067"/>
    <w:p w14:paraId="69C41010" w14:textId="77777777" w:rsidR="00E91820" w:rsidRPr="00665067" w:rsidRDefault="00E91820" w:rsidP="00665067"/>
    <w:sectPr w:rsidR="00E91820" w:rsidRPr="00665067" w:rsidSect="00A24B43">
      <w:headerReference w:type="even" r:id="rId13"/>
      <w:headerReference w:type="default" r:id="rId14"/>
      <w:footerReference w:type="even" r:id="rId15"/>
      <w:footerReference w:type="default" r:id="rId16"/>
      <w:headerReference w:type="first" r:id="rId17"/>
      <w:footerReference w:type="first" r:id="rId18"/>
      <w:pgSz w:w="8641" w:h="12979"/>
      <w:pgMar w:top="1440" w:right="1440" w:bottom="1440" w:left="1440" w:header="720" w:footer="720" w:gutter="0"/>
      <w:pgNumType w:start="3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C0CBD" w14:textId="77777777" w:rsidR="0068632F" w:rsidRDefault="0068632F" w:rsidP="000844F2">
      <w:pPr>
        <w:spacing w:after="0" w:line="240" w:lineRule="auto"/>
      </w:pPr>
      <w:r>
        <w:separator/>
      </w:r>
    </w:p>
  </w:endnote>
  <w:endnote w:type="continuationSeparator" w:id="0">
    <w:p w14:paraId="5521480B" w14:textId="77777777" w:rsidR="0068632F" w:rsidRDefault="0068632F" w:rsidP="000844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reepy">
    <w:charset w:val="00"/>
    <w:family w:val="decorative"/>
    <w:pitch w:val="variable"/>
    <w:sig w:usb0="8000002F" w:usb1="00000008" w:usb2="00000000" w:usb3="00000000" w:csb0="00000013" w:csb1="00000000"/>
  </w:font>
  <w:font w:name="Traditional Arabic">
    <w:altName w:val="Traditional Arabic"/>
    <w:charset w:val="B2"/>
    <w:family w:val="roman"/>
    <w:pitch w:val="variable"/>
    <w:sig w:usb0="00002003" w:usb1="80000000" w:usb2="00000008" w:usb3="00000000" w:csb0="00000041" w:csb1="00000000"/>
  </w:font>
  <w:font w:name="Microsoft Sans Serif">
    <w:panose1 w:val="020B0604020202020204"/>
    <w:charset w:val="00"/>
    <w:family w:val="swiss"/>
    <w:pitch w:val="variable"/>
    <w:sig w:usb0="E5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Arb Times New Roman">
    <w:charset w:val="02"/>
    <w:family w:val="auto"/>
    <w:pitch w:val="variable"/>
    <w:sig w:usb0="00000000" w:usb1="10000000" w:usb2="00000000" w:usb3="00000000" w:csb0="80000000" w:csb1="00000000"/>
  </w:font>
  <w:font w:name="Akhbar MT">
    <w:charset w:val="B2"/>
    <w:family w:val="auto"/>
    <w:pitch w:val="variable"/>
    <w:sig w:usb0="00002001" w:usb1="00000000" w:usb2="00000000" w:usb3="00000000" w:csb0="00000040" w:csb1="00000000"/>
  </w:font>
  <w:font w:name="Monotype Koufi">
    <w:altName w:val="Arial"/>
    <w:charset w:val="B2"/>
    <w:family w:val="auto"/>
    <w:pitch w:val="variable"/>
    <w:sig w:usb0="02942001" w:usb1="03D40006" w:usb2="02620000" w:usb3="00000000" w:csb0="00000040" w:csb1="00000000"/>
  </w:font>
  <w:font w:name="Helvetica">
    <w:panose1 w:val="020B0604020202020204"/>
    <w:charset w:val="00"/>
    <w:family w:val="swiss"/>
    <w:pitch w:val="variable"/>
    <w:sig w:usb0="E0002EFF" w:usb1="C000785B" w:usb2="00000009" w:usb3="00000000" w:csb0="000001FF" w:csb1="00000000"/>
  </w:font>
  <w:font w:name="Andalus">
    <w:charset w:val="00"/>
    <w:family w:val="roman"/>
    <w:pitch w:val="variable"/>
    <w:sig w:usb0="00002003" w:usb1="80000000" w:usb2="00000008" w:usb3="00000000" w:csb0="00000041" w:csb1="00000000"/>
  </w:font>
  <w:font w:name="DecoType Naskh">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 w:name="Simplified Arabic Fixed">
    <w:charset w:val="B2"/>
    <w:family w:val="modern"/>
    <w:pitch w:val="fixed"/>
    <w:sig w:usb0="00002003" w:usb1="0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CCKNH+Frutiger-Bold">
    <w:altName w:val="Arial"/>
    <w:panose1 w:val="00000000000000000000"/>
    <w:charset w:val="00"/>
    <w:family w:val="swiss"/>
    <w:notTrueType/>
    <w:pitch w:val="default"/>
    <w:sig w:usb0="00000003" w:usb1="00000000" w:usb2="00000000" w:usb3="00000000" w:csb0="00000001" w:csb1="00000000"/>
  </w:font>
  <w:font w:name="Palatino LT Std">
    <w:altName w:val="Times New Roman"/>
    <w:panose1 w:val="00000000000000000000"/>
    <w:charset w:val="00"/>
    <w:family w:val="roman"/>
    <w:notTrueType/>
    <w:pitch w:val="default"/>
    <w:sig w:usb0="00000003" w:usb1="00000000" w:usb2="00000000" w:usb3="00000000" w:csb0="00000001" w:csb1="00000000"/>
  </w:font>
  <w:font w:name="Liberation Sans">
    <w:altName w:val="Arial"/>
    <w:panose1 w:val="00000000000000000000"/>
    <w:charset w:val="00"/>
    <w:family w:val="swiss"/>
    <w:notTrueType/>
    <w:pitch w:val="variable"/>
    <w:sig w:usb0="00000003" w:usb1="00000000" w:usb2="00000000" w:usb3="00000000" w:csb0="00000001" w:csb1="00000000"/>
  </w:font>
  <w:font w:name="Noto Sans CJK SC Regular">
    <w:charset w:val="01"/>
    <w:family w:val="auto"/>
    <w:pitch w:val="variable"/>
  </w:font>
  <w:font w:name="FreeSans">
    <w:altName w:val="Times New Roman"/>
    <w:charset w:val="01"/>
    <w:family w:val="auto"/>
    <w:pitch w:val="variable"/>
  </w:font>
  <w:font w:name="WinSoftPro-Medium">
    <w:altName w:val="Times New Roman"/>
    <w:panose1 w:val="00000000000000000000"/>
    <w:charset w:val="4D"/>
    <w:family w:val="auto"/>
    <w:notTrueType/>
    <w:pitch w:val="default"/>
    <w:sig w:usb0="00000003" w:usb1="00000000" w:usb2="00000000" w:usb3="00000000" w:csb0="00000001" w:csb1="00000000"/>
  </w:font>
  <w:font w:name="Lotus Linotype">
    <w:charset w:val="00"/>
    <w:family w:val="auto"/>
    <w:pitch w:val="variable"/>
    <w:sig w:usb0="00002007" w:usb1="80000000" w:usb2="00000008" w:usb3="00000000" w:csb0="00000043" w:csb1="00000000"/>
  </w:font>
  <w:font w:name="PT Bold Heading">
    <w:charset w:val="B2"/>
    <w:family w:val="auto"/>
    <w:pitch w:val="variable"/>
    <w:sig w:usb0="00002001" w:usb1="80000000" w:usb2="00000008" w:usb3="00000000" w:csb0="00000040"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83444492"/>
      <w:docPartObj>
        <w:docPartGallery w:val="Page Numbers (Bottom of Page)"/>
        <w:docPartUnique/>
      </w:docPartObj>
    </w:sdtPr>
    <w:sdtEndPr>
      <w:rPr>
        <w:noProof/>
      </w:rPr>
    </w:sdtEndPr>
    <w:sdtContent>
      <w:p w14:paraId="1506BB53" w14:textId="3117D666" w:rsidR="0099303C" w:rsidRDefault="0099303C">
        <w:pPr>
          <w:pStyle w:val="Footer"/>
        </w:pPr>
        <w:r w:rsidRPr="0099303C">
          <w:rPr>
            <w:rFonts w:asciiTheme="majorBidi" w:hAnsiTheme="majorBidi" w:cstheme="majorBidi"/>
            <w:sz w:val="22"/>
            <w:szCs w:val="22"/>
          </w:rPr>
          <w:fldChar w:fldCharType="begin"/>
        </w:r>
        <w:r w:rsidRPr="0099303C">
          <w:rPr>
            <w:rFonts w:asciiTheme="majorBidi" w:hAnsiTheme="majorBidi" w:cstheme="majorBidi"/>
            <w:sz w:val="22"/>
            <w:szCs w:val="22"/>
          </w:rPr>
          <w:instrText xml:space="preserve"> PAGE   \* MERGEFORMAT </w:instrText>
        </w:r>
        <w:r w:rsidRPr="0099303C">
          <w:rPr>
            <w:rFonts w:asciiTheme="majorBidi" w:hAnsiTheme="majorBidi" w:cstheme="majorBidi"/>
            <w:sz w:val="22"/>
            <w:szCs w:val="22"/>
          </w:rPr>
          <w:fldChar w:fldCharType="separate"/>
        </w:r>
        <w:r w:rsidRPr="0099303C">
          <w:rPr>
            <w:rFonts w:asciiTheme="majorBidi" w:hAnsiTheme="majorBidi" w:cstheme="majorBidi"/>
            <w:noProof/>
            <w:sz w:val="22"/>
            <w:szCs w:val="22"/>
          </w:rPr>
          <w:t>2</w:t>
        </w:r>
        <w:r w:rsidRPr="0099303C">
          <w:rPr>
            <w:rFonts w:asciiTheme="majorBidi" w:hAnsiTheme="majorBidi" w:cstheme="majorBidi"/>
            <w:noProof/>
            <w:sz w:val="22"/>
            <w:szCs w:val="22"/>
          </w:rPr>
          <w:fldChar w:fldCharType="end"/>
        </w:r>
      </w:p>
    </w:sdtContent>
  </w:sdt>
  <w:p w14:paraId="6F64660C" w14:textId="77777777" w:rsidR="0039673F" w:rsidRDefault="003967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829761127"/>
      <w:docPartObj>
        <w:docPartGallery w:val="Page Numbers (Bottom of Page)"/>
        <w:docPartUnique/>
      </w:docPartObj>
    </w:sdtPr>
    <w:sdtEndPr>
      <w:rPr>
        <w:noProof/>
      </w:rPr>
    </w:sdtEndPr>
    <w:sdtContent>
      <w:p w14:paraId="11C27AAB" w14:textId="37AC47A5" w:rsidR="0099303C" w:rsidRDefault="0099303C">
        <w:pPr>
          <w:pStyle w:val="Footer"/>
        </w:pPr>
        <w:r w:rsidRPr="0099303C">
          <w:rPr>
            <w:rFonts w:asciiTheme="majorBidi" w:hAnsiTheme="majorBidi" w:cstheme="majorBidi"/>
            <w:sz w:val="22"/>
            <w:szCs w:val="22"/>
          </w:rPr>
          <w:fldChar w:fldCharType="begin"/>
        </w:r>
        <w:r w:rsidRPr="0099303C">
          <w:rPr>
            <w:rFonts w:asciiTheme="majorBidi" w:hAnsiTheme="majorBidi" w:cstheme="majorBidi"/>
            <w:sz w:val="22"/>
            <w:szCs w:val="22"/>
          </w:rPr>
          <w:instrText xml:space="preserve"> PAGE   \* MERGEFORMAT </w:instrText>
        </w:r>
        <w:r w:rsidRPr="0099303C">
          <w:rPr>
            <w:rFonts w:asciiTheme="majorBidi" w:hAnsiTheme="majorBidi" w:cstheme="majorBidi"/>
            <w:sz w:val="22"/>
            <w:szCs w:val="22"/>
          </w:rPr>
          <w:fldChar w:fldCharType="separate"/>
        </w:r>
        <w:r w:rsidRPr="0099303C">
          <w:rPr>
            <w:rFonts w:asciiTheme="majorBidi" w:hAnsiTheme="majorBidi" w:cstheme="majorBidi"/>
            <w:noProof/>
            <w:sz w:val="22"/>
            <w:szCs w:val="22"/>
          </w:rPr>
          <w:t>2</w:t>
        </w:r>
        <w:r w:rsidRPr="0099303C">
          <w:rPr>
            <w:rFonts w:asciiTheme="majorBidi" w:hAnsiTheme="majorBidi" w:cstheme="majorBidi"/>
            <w:noProof/>
            <w:sz w:val="22"/>
            <w:szCs w:val="22"/>
          </w:rPr>
          <w:fldChar w:fldCharType="end"/>
        </w:r>
      </w:p>
    </w:sdtContent>
  </w:sdt>
  <w:p w14:paraId="4F1DCCF4" w14:textId="77777777" w:rsidR="0039673F" w:rsidRDefault="003967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B2B57" w14:textId="77777777" w:rsidR="000A7218" w:rsidRDefault="000A72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8BE69" w14:textId="77777777" w:rsidR="0068632F" w:rsidRDefault="0068632F" w:rsidP="000844F2">
      <w:pPr>
        <w:spacing w:after="0" w:line="240" w:lineRule="auto"/>
      </w:pPr>
      <w:r>
        <w:separator/>
      </w:r>
    </w:p>
  </w:footnote>
  <w:footnote w:type="continuationSeparator" w:id="0">
    <w:p w14:paraId="48675F82" w14:textId="77777777" w:rsidR="0068632F" w:rsidRDefault="0068632F" w:rsidP="000844F2">
      <w:pPr>
        <w:spacing w:after="0" w:line="240" w:lineRule="auto"/>
      </w:pPr>
      <w:r>
        <w:continuationSeparator/>
      </w:r>
    </w:p>
  </w:footnote>
  <w:footnote w:id="1">
    <w:p w14:paraId="44D886B9" w14:textId="553E62FD" w:rsidR="000844F2" w:rsidRDefault="000844F2" w:rsidP="000B44B6">
      <w:pPr>
        <w:pStyle w:val="FootnoteText"/>
        <w:bidi w:val="0"/>
        <w:rPr>
          <w:lang w:val="en-US"/>
        </w:rPr>
      </w:pPr>
      <w:r w:rsidRPr="000B44B6">
        <w:rPr>
          <w:rStyle w:val="FootnoteReference"/>
          <w:sz w:val="20"/>
          <w:szCs w:val="12"/>
        </w:rPr>
        <w:footnoteRef/>
      </w:r>
      <w:r>
        <w:rPr>
          <w:rtl/>
        </w:rPr>
        <w:t xml:space="preserve"> </w:t>
      </w:r>
      <w:r>
        <w:rPr>
          <w:lang w:val="en-US"/>
        </w:rPr>
        <w:t>Kulliyyah of Education, International Islami</w:t>
      </w:r>
      <w:r w:rsidR="00E434CE">
        <w:rPr>
          <w:lang w:val="en-US"/>
        </w:rPr>
        <w:t>c University Malaysia (IIUM)</w:t>
      </w:r>
    </w:p>
    <w:p w14:paraId="55686A7C" w14:textId="16570538" w:rsidR="00E434CE" w:rsidRPr="000844F2" w:rsidRDefault="000B44B6" w:rsidP="000B44B6">
      <w:pPr>
        <w:pStyle w:val="FootnoteText"/>
        <w:bidi w:val="0"/>
        <w:rPr>
          <w:lang w:val="en-US"/>
        </w:rPr>
      </w:pPr>
      <w:r>
        <w:rPr>
          <w:lang w:val="en-US"/>
        </w:rPr>
        <w:t>Email: muhdsabri@iium.edu.my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21A09" w14:textId="1E959E31" w:rsidR="0039673F" w:rsidRPr="003707C3" w:rsidRDefault="001B7390" w:rsidP="003707C3">
    <w:pPr>
      <w:tabs>
        <w:tab w:val="center" w:pos="4680"/>
        <w:tab w:val="right" w:pos="9360"/>
      </w:tabs>
      <w:spacing w:after="0" w:line="240" w:lineRule="auto"/>
    </w:pPr>
    <w:r>
      <w:rPr>
        <w:rFonts w:ascii="Times New Roman" w:eastAsia="Times New Roman" w:hAnsi="Times New Roman" w:cs="Times New Roman"/>
        <w:b/>
        <w:i/>
        <w:spacing w:val="-2"/>
        <w:w w:val="95"/>
        <w:sz w:val="20"/>
      </w:rPr>
      <w:t>Sabri</w:t>
    </w:r>
    <w:r w:rsidR="003707C3" w:rsidRPr="003707C3">
      <w:rPr>
        <w:rFonts w:ascii="Times New Roman" w:eastAsia="Times New Roman" w:hAnsi="Times New Roman" w:cs="Times New Roman"/>
        <w:b/>
        <w:i/>
        <w:spacing w:val="-2"/>
        <w:w w:val="95"/>
        <w:sz w:val="20"/>
      </w:rPr>
      <w:t xml:space="preserve">, </w:t>
    </w:r>
    <w:r w:rsidR="00364238">
      <w:rPr>
        <w:rFonts w:ascii="Times New Roman" w:eastAsia="Times New Roman" w:hAnsi="Times New Roman" w:cs="Times New Roman"/>
        <w:b/>
        <w:i/>
        <w:spacing w:val="-2"/>
        <w:w w:val="95"/>
        <w:sz w:val="20"/>
      </w:rPr>
      <w:t xml:space="preserve">Entrepreneurial Mindset, Income Generation and Financial </w:t>
    </w:r>
    <w:proofErr w:type="gramStart"/>
    <w:r w:rsidR="00364238">
      <w:rPr>
        <w:rFonts w:ascii="Times New Roman" w:eastAsia="Times New Roman" w:hAnsi="Times New Roman" w:cs="Times New Roman"/>
        <w:b/>
        <w:i/>
        <w:spacing w:val="-2"/>
        <w:w w:val="95"/>
        <w:sz w:val="20"/>
      </w:rPr>
      <w:t>…..</w:t>
    </w:r>
    <w:proofErr w:type="gram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FD180" w14:textId="0FFBAAAD" w:rsidR="0039673F" w:rsidRPr="0039673F" w:rsidRDefault="0039673F" w:rsidP="0039673F">
    <w:pPr>
      <w:spacing w:before="12"/>
      <w:ind w:left="20"/>
      <w:rPr>
        <w:rFonts w:ascii="Times New Roman" w:eastAsia="Times New Roman" w:hAnsi="Times New Roman" w:cs="Times New Roman"/>
        <w:b/>
        <w:i/>
        <w:spacing w:val="-3"/>
        <w:sz w:val="18"/>
      </w:rPr>
    </w:pPr>
    <w:r w:rsidRPr="008C012A">
      <w:rPr>
        <w:rFonts w:ascii="Times New Roman" w:eastAsia="Times New Roman" w:hAnsi="Times New Roman" w:cs="Times New Roman"/>
        <w:b/>
        <w:i/>
        <w:sz w:val="18"/>
      </w:rPr>
      <w:t>NAMA</w:t>
    </w:r>
    <w:r w:rsidRPr="008C012A">
      <w:rPr>
        <w:rFonts w:ascii="Times New Roman" w:eastAsia="Times New Roman" w:hAnsi="Times New Roman" w:cs="Times New Roman"/>
        <w:b/>
        <w:i/>
        <w:spacing w:val="-3"/>
        <w:sz w:val="18"/>
      </w:rPr>
      <w:t xml:space="preserve"> </w:t>
    </w:r>
    <w:r w:rsidRPr="008C012A">
      <w:rPr>
        <w:rFonts w:ascii="Times New Roman" w:eastAsia="Times New Roman" w:hAnsi="Times New Roman" w:cs="Times New Roman"/>
        <w:b/>
        <w:i/>
        <w:sz w:val="18"/>
      </w:rPr>
      <w:t>International</w:t>
    </w:r>
    <w:r w:rsidRPr="008C012A">
      <w:rPr>
        <w:rFonts w:ascii="Times New Roman" w:eastAsia="Times New Roman" w:hAnsi="Times New Roman" w:cs="Times New Roman"/>
        <w:b/>
        <w:i/>
        <w:spacing w:val="-3"/>
        <w:sz w:val="18"/>
      </w:rPr>
      <w:t xml:space="preserve"> </w:t>
    </w:r>
    <w:r w:rsidRPr="008C012A">
      <w:rPr>
        <w:rFonts w:ascii="Times New Roman" w:eastAsia="Times New Roman" w:hAnsi="Times New Roman" w:cs="Times New Roman"/>
        <w:b/>
        <w:i/>
        <w:sz w:val="18"/>
      </w:rPr>
      <w:t>Journal</w:t>
    </w:r>
    <w:r w:rsidRPr="008C012A">
      <w:rPr>
        <w:rFonts w:ascii="Times New Roman" w:eastAsia="Times New Roman" w:hAnsi="Times New Roman" w:cs="Times New Roman"/>
        <w:b/>
        <w:i/>
        <w:spacing w:val="-4"/>
        <w:sz w:val="18"/>
      </w:rPr>
      <w:t xml:space="preserve"> </w:t>
    </w:r>
    <w:r w:rsidRPr="008C012A">
      <w:rPr>
        <w:rFonts w:ascii="Times New Roman" w:eastAsia="Times New Roman" w:hAnsi="Times New Roman" w:cs="Times New Roman"/>
        <w:b/>
        <w:i/>
        <w:sz w:val="18"/>
      </w:rPr>
      <w:t>of</w:t>
    </w:r>
    <w:r w:rsidRPr="008C012A">
      <w:rPr>
        <w:rFonts w:ascii="Times New Roman" w:eastAsia="Times New Roman" w:hAnsi="Times New Roman" w:cs="Times New Roman"/>
        <w:b/>
        <w:i/>
        <w:spacing w:val="-4"/>
        <w:sz w:val="18"/>
      </w:rPr>
      <w:t xml:space="preserve"> </w:t>
    </w:r>
    <w:r w:rsidRPr="008C012A">
      <w:rPr>
        <w:rFonts w:ascii="Times New Roman" w:eastAsia="Times New Roman" w:hAnsi="Times New Roman" w:cs="Times New Roman"/>
        <w:b/>
        <w:i/>
        <w:sz w:val="18"/>
      </w:rPr>
      <w:t>Education</w:t>
    </w:r>
    <w:r w:rsidRPr="008C012A">
      <w:rPr>
        <w:rFonts w:ascii="Times New Roman" w:eastAsia="Times New Roman" w:hAnsi="Times New Roman" w:cs="Times New Roman"/>
        <w:b/>
        <w:i/>
        <w:spacing w:val="-5"/>
        <w:sz w:val="18"/>
      </w:rPr>
      <w:t xml:space="preserve"> </w:t>
    </w:r>
    <w:r w:rsidRPr="008C012A">
      <w:rPr>
        <w:rFonts w:ascii="Times New Roman" w:eastAsia="Times New Roman" w:hAnsi="Times New Roman" w:cs="Times New Roman"/>
        <w:b/>
        <w:i/>
        <w:sz w:val="18"/>
      </w:rPr>
      <w:t>and</w:t>
    </w:r>
    <w:r w:rsidRPr="008C012A">
      <w:rPr>
        <w:rFonts w:ascii="Times New Roman" w:eastAsia="Times New Roman" w:hAnsi="Times New Roman" w:cs="Times New Roman"/>
        <w:b/>
        <w:i/>
        <w:spacing w:val="-1"/>
        <w:sz w:val="18"/>
      </w:rPr>
      <w:t xml:space="preserve"> </w:t>
    </w:r>
    <w:r w:rsidRPr="008C012A">
      <w:rPr>
        <w:rFonts w:ascii="Times New Roman" w:eastAsia="Times New Roman" w:hAnsi="Times New Roman" w:cs="Times New Roman"/>
        <w:b/>
        <w:i/>
        <w:sz w:val="18"/>
      </w:rPr>
      <w:t>Development,</w:t>
    </w:r>
    <w:r w:rsidRPr="008C012A">
      <w:rPr>
        <w:rFonts w:ascii="Times New Roman" w:eastAsia="Times New Roman" w:hAnsi="Times New Roman" w:cs="Times New Roman"/>
        <w:b/>
        <w:i/>
        <w:spacing w:val="-5"/>
        <w:sz w:val="18"/>
      </w:rPr>
      <w:t xml:space="preserve"> </w:t>
    </w:r>
    <w:r>
      <w:rPr>
        <w:rFonts w:ascii="Times New Roman" w:eastAsia="Times New Roman" w:hAnsi="Times New Roman" w:cs="Times New Roman"/>
        <w:b/>
        <w:i/>
        <w:sz w:val="18"/>
      </w:rPr>
      <w:t>3</w:t>
    </w:r>
    <w:r w:rsidRPr="008C012A">
      <w:rPr>
        <w:rFonts w:ascii="Times New Roman" w:eastAsia="Times New Roman" w:hAnsi="Times New Roman" w:cs="Times New Roman"/>
        <w:b/>
        <w:i/>
        <w:sz w:val="18"/>
      </w:rPr>
      <w:t>:1</w:t>
    </w:r>
    <w:r w:rsidRPr="008C012A">
      <w:rPr>
        <w:rFonts w:ascii="Times New Roman" w:eastAsia="Times New Roman" w:hAnsi="Times New Roman" w:cs="Times New Roman"/>
        <w:b/>
        <w:i/>
        <w:spacing w:val="-3"/>
        <w:sz w:val="18"/>
      </w:rPr>
      <w:t xml:space="preserve"> </w:t>
    </w:r>
    <w:r>
      <w:rPr>
        <w:rFonts w:ascii="Times New Roman" w:eastAsia="Times New Roman" w:hAnsi="Times New Roman" w:cs="Times New Roman"/>
        <w:b/>
        <w:i/>
        <w:spacing w:val="-3"/>
        <w:sz w:val="18"/>
      </w:rPr>
      <w:br/>
    </w:r>
    <w:r w:rsidRPr="008C012A">
      <w:rPr>
        <w:rFonts w:ascii="Times New Roman" w:eastAsia="Times New Roman" w:hAnsi="Times New Roman" w:cs="Times New Roman"/>
        <w:b/>
        <w:i/>
        <w:sz w:val="18"/>
      </w:rPr>
      <w:t>(JUN</w:t>
    </w:r>
    <w:r w:rsidRPr="008C012A">
      <w:rPr>
        <w:rFonts w:ascii="Times New Roman" w:eastAsia="Times New Roman" w:hAnsi="Times New Roman" w:cs="Times New Roman"/>
        <w:b/>
        <w:i/>
        <w:spacing w:val="-3"/>
        <w:sz w:val="18"/>
      </w:rPr>
      <w:t xml:space="preserve"> </w:t>
    </w:r>
    <w:r w:rsidRPr="008C012A">
      <w:rPr>
        <w:rFonts w:ascii="Times New Roman" w:eastAsia="Times New Roman" w:hAnsi="Times New Roman" w:cs="Times New Roman"/>
        <w:b/>
        <w:i/>
        <w:sz w:val="18"/>
      </w:rPr>
      <w:t>202</w:t>
    </w:r>
    <w:r>
      <w:rPr>
        <w:rFonts w:ascii="Times New Roman" w:eastAsia="Times New Roman" w:hAnsi="Times New Roman" w:cs="Times New Roman"/>
        <w:b/>
        <w:i/>
        <w:sz w:val="18"/>
      </w:rPr>
      <w:t>6</w:t>
    </w:r>
    <w:r w:rsidRPr="008C012A">
      <w:rPr>
        <w:rFonts w:ascii="Times New Roman" w:eastAsia="Times New Roman" w:hAnsi="Times New Roman" w:cs="Times New Roman"/>
        <w:b/>
        <w:i/>
        <w:sz w:val="18"/>
      </w:rPr>
      <w:t>)</w:t>
    </w:r>
    <w:r w:rsidRPr="008C012A">
      <w:rPr>
        <w:rFonts w:ascii="Times New Roman" w:eastAsia="Times New Roman" w:hAnsi="Times New Roman" w:cs="Times New Roman"/>
        <w:b/>
        <w:i/>
        <w:spacing w:val="-2"/>
        <w:sz w:val="18"/>
      </w:rPr>
      <w:t xml:space="preserve"> </w:t>
    </w:r>
    <w:r w:rsidR="00B10BBE">
      <w:rPr>
        <w:rFonts w:ascii="Times New Roman" w:eastAsia="Times New Roman" w:hAnsi="Times New Roman" w:cs="Times New Roman"/>
        <w:b/>
        <w:i/>
        <w:sz w:val="18"/>
      </w:rPr>
      <w:t>3</w:t>
    </w:r>
    <w:r w:rsidR="000A7218">
      <w:rPr>
        <w:rFonts w:ascii="Times New Roman" w:eastAsia="Times New Roman" w:hAnsi="Times New Roman" w:cs="Times New Roman"/>
        <w:b/>
        <w:i/>
        <w:sz w:val="18"/>
      </w:rPr>
      <w:t>1</w:t>
    </w:r>
    <w:r w:rsidR="002E7DD8">
      <w:rPr>
        <w:rFonts w:ascii="Times New Roman" w:eastAsia="Times New Roman" w:hAnsi="Times New Roman" w:cs="Times New Roman"/>
        <w:b/>
        <w:i/>
        <w:sz w:val="18"/>
      </w:rPr>
      <w:t>-</w:t>
    </w:r>
    <w:r w:rsidR="000A7218">
      <w:rPr>
        <w:rFonts w:ascii="Times New Roman" w:eastAsia="Times New Roman" w:hAnsi="Times New Roman" w:cs="Times New Roman"/>
        <w:b/>
        <w:i/>
        <w:sz w:val="18"/>
      </w:rPr>
      <w:t>50</w:t>
    </w:r>
    <w:r>
      <w:rPr>
        <w:rFonts w:ascii="Times New Roman" w:eastAsia="Times New Roman" w:hAnsi="Times New Roman" w:cs="Times New Roman"/>
        <w:b/>
        <w:i/>
        <w:spacing w:val="-5"/>
        <w:sz w:val="18"/>
      </w:rPr>
      <w:t xml:space="preserve">. </w:t>
    </w:r>
    <w:r w:rsidRPr="008C012A">
      <w:rPr>
        <w:rFonts w:ascii="Times New Roman" w:eastAsia="Times New Roman" w:hAnsi="Times New Roman" w:cs="Times New Roman"/>
        <w:i/>
        <w:sz w:val="18"/>
      </w:rPr>
      <w:t>ISSN:</w:t>
    </w:r>
    <w:r w:rsidRPr="008C012A">
      <w:rPr>
        <w:rFonts w:ascii="Times New Roman" w:eastAsia="Times New Roman" w:hAnsi="Times New Roman" w:cs="Times New Roman"/>
        <w:i/>
        <w:spacing w:val="-3"/>
        <w:sz w:val="18"/>
      </w:rPr>
      <w:t xml:space="preserve"> </w:t>
    </w:r>
    <w:r w:rsidRPr="008C012A">
      <w:rPr>
        <w:rFonts w:ascii="Times New Roman" w:eastAsia="Times New Roman" w:hAnsi="Times New Roman" w:cs="Times New Roman"/>
        <w:i/>
        <w:sz w:val="18"/>
      </w:rPr>
      <w:t>2948-</w:t>
    </w:r>
    <w:r w:rsidRPr="008C012A">
      <w:rPr>
        <w:rFonts w:ascii="Times New Roman" w:eastAsia="Times New Roman" w:hAnsi="Times New Roman" w:cs="Times New Roman"/>
        <w:i/>
        <w:spacing w:val="-4"/>
        <w:sz w:val="18"/>
      </w:rPr>
      <w:t>3638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6C09B" w14:textId="77777777" w:rsidR="000A7218" w:rsidRDefault="000A72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4A92488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13C2684E"/>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02563F2B"/>
    <w:multiLevelType w:val="hybridMultilevel"/>
    <w:tmpl w:val="322C38D6"/>
    <w:lvl w:ilvl="0" w:tplc="0F8E0C46">
      <w:start w:val="1"/>
      <w:numFmt w:val="decimal"/>
      <w:lvlText w:val="%1."/>
      <w:lvlJc w:val="left"/>
      <w:pPr>
        <w:ind w:left="1080" w:hanging="720"/>
      </w:pPr>
    </w:lvl>
    <w:lvl w:ilvl="1" w:tplc="44090019">
      <w:start w:val="1"/>
      <w:numFmt w:val="lowerLetter"/>
      <w:lvlText w:val="%2."/>
      <w:lvlJc w:val="left"/>
      <w:pPr>
        <w:ind w:left="1440" w:hanging="360"/>
      </w:pPr>
    </w:lvl>
    <w:lvl w:ilvl="2" w:tplc="4409001B">
      <w:start w:val="1"/>
      <w:numFmt w:val="lowerRoman"/>
      <w:lvlText w:val="%3."/>
      <w:lvlJc w:val="right"/>
      <w:pPr>
        <w:ind w:left="2160" w:hanging="180"/>
      </w:pPr>
    </w:lvl>
    <w:lvl w:ilvl="3" w:tplc="4409000F">
      <w:start w:val="1"/>
      <w:numFmt w:val="decimal"/>
      <w:lvlText w:val="%4."/>
      <w:lvlJc w:val="left"/>
      <w:pPr>
        <w:ind w:left="2880" w:hanging="360"/>
      </w:pPr>
    </w:lvl>
    <w:lvl w:ilvl="4" w:tplc="44090019">
      <w:start w:val="1"/>
      <w:numFmt w:val="lowerLetter"/>
      <w:lvlText w:val="%5."/>
      <w:lvlJc w:val="left"/>
      <w:pPr>
        <w:ind w:left="3600" w:hanging="360"/>
      </w:pPr>
    </w:lvl>
    <w:lvl w:ilvl="5" w:tplc="4409001B">
      <w:start w:val="1"/>
      <w:numFmt w:val="lowerRoman"/>
      <w:lvlText w:val="%6."/>
      <w:lvlJc w:val="right"/>
      <w:pPr>
        <w:ind w:left="4320" w:hanging="180"/>
      </w:pPr>
    </w:lvl>
    <w:lvl w:ilvl="6" w:tplc="4409000F">
      <w:start w:val="1"/>
      <w:numFmt w:val="decimal"/>
      <w:lvlText w:val="%7."/>
      <w:lvlJc w:val="left"/>
      <w:pPr>
        <w:ind w:left="5040" w:hanging="360"/>
      </w:pPr>
    </w:lvl>
    <w:lvl w:ilvl="7" w:tplc="44090019">
      <w:start w:val="1"/>
      <w:numFmt w:val="lowerLetter"/>
      <w:lvlText w:val="%8."/>
      <w:lvlJc w:val="left"/>
      <w:pPr>
        <w:ind w:left="5760" w:hanging="360"/>
      </w:pPr>
    </w:lvl>
    <w:lvl w:ilvl="8" w:tplc="4409001B">
      <w:start w:val="1"/>
      <w:numFmt w:val="lowerRoman"/>
      <w:lvlText w:val="%9."/>
      <w:lvlJc w:val="right"/>
      <w:pPr>
        <w:ind w:left="6480" w:hanging="180"/>
      </w:pPr>
    </w:lvl>
  </w:abstractNum>
  <w:abstractNum w:abstractNumId="3" w15:restartNumberingAfterBreak="0">
    <w:nsid w:val="0342334D"/>
    <w:multiLevelType w:val="multilevel"/>
    <w:tmpl w:val="AAE6B3F0"/>
    <w:lvl w:ilvl="0">
      <w:start w:val="1"/>
      <w:numFmt w:val="decimal"/>
      <w:lvlText w:val="%1."/>
      <w:lvlJc w:val="left"/>
      <w:pPr>
        <w:ind w:left="425" w:hanging="42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3F50497"/>
    <w:multiLevelType w:val="multilevel"/>
    <w:tmpl w:val="2A3828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rPr>
        <w:rFonts w:ascii="Times New Roman" w:hAnsi="Times New Roman" w:cs="Times New Roman"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8F1F08"/>
    <w:multiLevelType w:val="hybridMultilevel"/>
    <w:tmpl w:val="3C8C4426"/>
    <w:lvl w:ilvl="0" w:tplc="F0A4675E">
      <w:start w:val="1"/>
      <w:numFmt w:val="decimal"/>
      <w:pStyle w:val="Numbering"/>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BC2878"/>
    <w:multiLevelType w:val="hybridMultilevel"/>
    <w:tmpl w:val="8374832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0B1C63D3"/>
    <w:multiLevelType w:val="multilevel"/>
    <w:tmpl w:val="AA42131A"/>
    <w:lvl w:ilvl="0">
      <w:start w:val="1"/>
      <w:numFmt w:val="decimal"/>
      <w:lvlText w:val="%1."/>
      <w:lvlJc w:val="left"/>
      <w:rPr>
        <w:rFonts w:ascii="Times New Roman" w:eastAsia="Calibri" w:hAnsi="Times New Roman" w:cs="Times New Roman"/>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0F689A"/>
    <w:multiLevelType w:val="hybridMultilevel"/>
    <w:tmpl w:val="0C580F80"/>
    <w:lvl w:ilvl="0" w:tplc="1B18CE24">
      <w:start w:val="1"/>
      <w:numFmt w:val="lowerRoman"/>
      <w:lvlText w:val="%1)"/>
      <w:lvlJc w:val="left"/>
      <w:rPr>
        <w:rFonts w:ascii="Times New Roman" w:eastAsia="Arial" w:hAnsi="Times New Roman" w:cs="Times New Roman"/>
      </w:rPr>
    </w:lvl>
    <w:lvl w:ilvl="1" w:tplc="1DDCE65C">
      <w:numFmt w:val="decimal"/>
      <w:lvlText w:val=""/>
      <w:lvlJc w:val="left"/>
    </w:lvl>
    <w:lvl w:ilvl="2" w:tplc="1E1A2286">
      <w:numFmt w:val="decimal"/>
      <w:lvlText w:val=""/>
      <w:lvlJc w:val="left"/>
    </w:lvl>
    <w:lvl w:ilvl="3" w:tplc="D2F48F28">
      <w:numFmt w:val="decimal"/>
      <w:lvlText w:val=""/>
      <w:lvlJc w:val="left"/>
    </w:lvl>
    <w:lvl w:ilvl="4" w:tplc="886C354E">
      <w:numFmt w:val="decimal"/>
      <w:lvlText w:val=""/>
      <w:lvlJc w:val="left"/>
    </w:lvl>
    <w:lvl w:ilvl="5" w:tplc="64463D20">
      <w:numFmt w:val="decimal"/>
      <w:lvlText w:val=""/>
      <w:lvlJc w:val="left"/>
    </w:lvl>
    <w:lvl w:ilvl="6" w:tplc="60F04BD8">
      <w:numFmt w:val="decimal"/>
      <w:lvlText w:val=""/>
      <w:lvlJc w:val="left"/>
    </w:lvl>
    <w:lvl w:ilvl="7" w:tplc="188C1098">
      <w:numFmt w:val="decimal"/>
      <w:lvlText w:val=""/>
      <w:lvlJc w:val="left"/>
    </w:lvl>
    <w:lvl w:ilvl="8" w:tplc="1C9C178A">
      <w:numFmt w:val="decimal"/>
      <w:lvlText w:val=""/>
      <w:lvlJc w:val="left"/>
    </w:lvl>
  </w:abstractNum>
  <w:abstractNum w:abstractNumId="9" w15:restartNumberingAfterBreak="0">
    <w:nsid w:val="17803411"/>
    <w:multiLevelType w:val="multilevel"/>
    <w:tmpl w:val="2A3828EE"/>
    <w:lvl w:ilvl="0">
      <w:start w:val="1"/>
      <w:numFmt w:val="bullet"/>
      <w:lvlText w:val=""/>
      <w:lvlJc w:val="left"/>
      <w:pPr>
        <w:tabs>
          <w:tab w:val="num" w:pos="2160"/>
        </w:tabs>
        <w:ind w:left="2160" w:hanging="360"/>
      </w:pPr>
      <w:rPr>
        <w:rFonts w:ascii="Symbol" w:hAnsi="Symbol" w:hint="default"/>
        <w:sz w:val="20"/>
      </w:rPr>
    </w:lvl>
    <w:lvl w:ilvl="1">
      <w:start w:val="1"/>
      <w:numFmt w:val="bullet"/>
      <w:lvlText w:val=""/>
      <w:lvlJc w:val="left"/>
      <w:rPr>
        <w:rFonts w:ascii="Times New Roman" w:hAnsi="Times New Roman" w:cs="Times New Roman" w:hint="default"/>
      </w:rPr>
    </w:lvl>
    <w:lvl w:ilvl="2">
      <w:start w:val="1"/>
      <w:numFmt w:val="bullet"/>
      <w:lvlText w:val=""/>
      <w:lvlJc w:val="left"/>
      <w:pPr>
        <w:tabs>
          <w:tab w:val="num" w:pos="3600"/>
        </w:tabs>
        <w:ind w:left="3600" w:hanging="360"/>
      </w:pPr>
      <w:rPr>
        <w:rFonts w:ascii="Wingdings" w:hAnsi="Wingdings" w:hint="default"/>
        <w:sz w:val="20"/>
      </w:rPr>
    </w:lvl>
    <w:lvl w:ilvl="3">
      <w:start w:val="1"/>
      <w:numFmt w:val="bullet"/>
      <w:lvlText w:val=""/>
      <w:lvlJc w:val="left"/>
      <w:pPr>
        <w:tabs>
          <w:tab w:val="num" w:pos="4320"/>
        </w:tabs>
        <w:ind w:left="4320" w:hanging="360"/>
      </w:pPr>
      <w:rPr>
        <w:rFonts w:ascii="Wingdings" w:hAnsi="Wingdings" w:hint="default"/>
        <w:sz w:val="20"/>
      </w:rPr>
    </w:lvl>
    <w:lvl w:ilvl="4">
      <w:start w:val="1"/>
      <w:numFmt w:val="bullet"/>
      <w:lvlText w:val=""/>
      <w:lvlJc w:val="left"/>
      <w:pPr>
        <w:tabs>
          <w:tab w:val="num" w:pos="5040"/>
        </w:tabs>
        <w:ind w:left="5040" w:hanging="360"/>
      </w:pPr>
      <w:rPr>
        <w:rFonts w:ascii="Wingdings" w:hAnsi="Wingdings" w:hint="default"/>
        <w:sz w:val="20"/>
      </w:rPr>
    </w:lvl>
    <w:lvl w:ilvl="5">
      <w:start w:val="1"/>
      <w:numFmt w:val="bullet"/>
      <w:lvlText w:val=""/>
      <w:lvlJc w:val="left"/>
      <w:pPr>
        <w:tabs>
          <w:tab w:val="num" w:pos="5760"/>
        </w:tabs>
        <w:ind w:left="5760" w:hanging="360"/>
      </w:pPr>
      <w:rPr>
        <w:rFonts w:ascii="Wingdings" w:hAnsi="Wingdings" w:hint="default"/>
        <w:sz w:val="20"/>
      </w:rPr>
    </w:lvl>
    <w:lvl w:ilvl="6">
      <w:start w:val="1"/>
      <w:numFmt w:val="bullet"/>
      <w:lvlText w:val=""/>
      <w:lvlJc w:val="left"/>
      <w:pPr>
        <w:tabs>
          <w:tab w:val="num" w:pos="6480"/>
        </w:tabs>
        <w:ind w:left="6480" w:hanging="360"/>
      </w:pPr>
      <w:rPr>
        <w:rFonts w:ascii="Wingdings" w:hAnsi="Wingdings" w:hint="default"/>
        <w:sz w:val="20"/>
      </w:rPr>
    </w:lvl>
    <w:lvl w:ilvl="7">
      <w:start w:val="1"/>
      <w:numFmt w:val="bullet"/>
      <w:lvlText w:val=""/>
      <w:lvlJc w:val="left"/>
      <w:pPr>
        <w:tabs>
          <w:tab w:val="num" w:pos="7200"/>
        </w:tabs>
        <w:ind w:left="7200" w:hanging="360"/>
      </w:pPr>
      <w:rPr>
        <w:rFonts w:ascii="Wingdings" w:hAnsi="Wingdings" w:hint="default"/>
        <w:sz w:val="20"/>
      </w:rPr>
    </w:lvl>
    <w:lvl w:ilvl="8">
      <w:start w:val="1"/>
      <w:numFmt w:val="bullet"/>
      <w:lvlText w:val=""/>
      <w:lvlJc w:val="left"/>
      <w:pPr>
        <w:tabs>
          <w:tab w:val="num" w:pos="7920"/>
        </w:tabs>
        <w:ind w:left="7920" w:hanging="360"/>
      </w:pPr>
      <w:rPr>
        <w:rFonts w:ascii="Wingdings" w:hAnsi="Wingdings" w:hint="default"/>
        <w:sz w:val="20"/>
      </w:rPr>
    </w:lvl>
  </w:abstractNum>
  <w:abstractNum w:abstractNumId="10" w15:restartNumberingAfterBreak="0">
    <w:nsid w:val="17B81703"/>
    <w:multiLevelType w:val="multilevel"/>
    <w:tmpl w:val="B9020430"/>
    <w:styleLink w:val="a"/>
    <w:lvl w:ilvl="0">
      <w:start w:val="1"/>
      <w:numFmt w:val="bullet"/>
      <w:lvlText w:val="0"/>
      <w:lvlJc w:val="left"/>
      <w:pPr>
        <w:tabs>
          <w:tab w:val="num" w:pos="697"/>
        </w:tabs>
        <w:ind w:left="680" w:hanging="226"/>
      </w:pPr>
      <w:rPr>
        <w:rFonts w:ascii="Creepy" w:hAnsi="Creepy" w:cs="Times New Roman" w:hint="default"/>
        <w:color w:val="000000"/>
      </w:rPr>
    </w:lvl>
    <w:lvl w:ilvl="1">
      <w:start w:val="1"/>
      <w:numFmt w:val="bullet"/>
      <w:lvlText w:val="o"/>
      <w:lvlJc w:val="left"/>
      <w:pPr>
        <w:tabs>
          <w:tab w:val="num" w:pos="1780"/>
        </w:tabs>
        <w:ind w:left="1780" w:hanging="360"/>
      </w:pPr>
      <w:rPr>
        <w:rFonts w:ascii="Courier New" w:hAnsi="Courier New" w:cs="Courier New" w:hint="default"/>
      </w:rPr>
    </w:lvl>
    <w:lvl w:ilvl="2">
      <w:start w:val="1"/>
      <w:numFmt w:val="bullet"/>
      <w:lvlText w:val=""/>
      <w:lvlJc w:val="left"/>
      <w:pPr>
        <w:tabs>
          <w:tab w:val="num" w:pos="2500"/>
        </w:tabs>
        <w:ind w:left="2500" w:hanging="360"/>
      </w:pPr>
      <w:rPr>
        <w:rFonts w:ascii="Wingdings" w:hAnsi="Wingdings" w:hint="default"/>
      </w:rPr>
    </w:lvl>
    <w:lvl w:ilvl="3">
      <w:start w:val="1"/>
      <w:numFmt w:val="bullet"/>
      <w:lvlText w:val=""/>
      <w:lvlJc w:val="left"/>
      <w:pPr>
        <w:tabs>
          <w:tab w:val="num" w:pos="3220"/>
        </w:tabs>
        <w:ind w:left="3220" w:hanging="360"/>
      </w:pPr>
      <w:rPr>
        <w:rFonts w:ascii="Symbol" w:hAnsi="Symbol" w:hint="default"/>
      </w:rPr>
    </w:lvl>
    <w:lvl w:ilvl="4">
      <w:start w:val="1"/>
      <w:numFmt w:val="bullet"/>
      <w:lvlText w:val="o"/>
      <w:lvlJc w:val="left"/>
      <w:pPr>
        <w:tabs>
          <w:tab w:val="num" w:pos="3940"/>
        </w:tabs>
        <w:ind w:left="3940" w:hanging="360"/>
      </w:pPr>
      <w:rPr>
        <w:rFonts w:ascii="Courier New" w:hAnsi="Courier New" w:cs="Courier New" w:hint="default"/>
      </w:rPr>
    </w:lvl>
    <w:lvl w:ilvl="5">
      <w:start w:val="1"/>
      <w:numFmt w:val="bullet"/>
      <w:lvlText w:val=""/>
      <w:lvlJc w:val="left"/>
      <w:pPr>
        <w:tabs>
          <w:tab w:val="num" w:pos="4660"/>
        </w:tabs>
        <w:ind w:left="4660" w:hanging="360"/>
      </w:pPr>
      <w:rPr>
        <w:rFonts w:ascii="Wingdings" w:hAnsi="Wingdings" w:hint="default"/>
      </w:rPr>
    </w:lvl>
    <w:lvl w:ilvl="6">
      <w:start w:val="1"/>
      <w:numFmt w:val="bullet"/>
      <w:lvlText w:val=""/>
      <w:lvlJc w:val="left"/>
      <w:pPr>
        <w:tabs>
          <w:tab w:val="num" w:pos="5380"/>
        </w:tabs>
        <w:ind w:left="5380" w:hanging="360"/>
      </w:pPr>
      <w:rPr>
        <w:rFonts w:ascii="Symbol" w:hAnsi="Symbol" w:hint="default"/>
      </w:rPr>
    </w:lvl>
    <w:lvl w:ilvl="7">
      <w:start w:val="1"/>
      <w:numFmt w:val="bullet"/>
      <w:lvlText w:val="o"/>
      <w:lvlJc w:val="left"/>
      <w:pPr>
        <w:tabs>
          <w:tab w:val="num" w:pos="6100"/>
        </w:tabs>
        <w:ind w:left="6100" w:hanging="360"/>
      </w:pPr>
      <w:rPr>
        <w:rFonts w:ascii="Courier New" w:hAnsi="Courier New" w:cs="Courier New" w:hint="default"/>
      </w:rPr>
    </w:lvl>
    <w:lvl w:ilvl="8">
      <w:start w:val="1"/>
      <w:numFmt w:val="bullet"/>
      <w:lvlText w:val=""/>
      <w:lvlJc w:val="left"/>
      <w:pPr>
        <w:tabs>
          <w:tab w:val="num" w:pos="6820"/>
        </w:tabs>
        <w:ind w:left="6820" w:hanging="360"/>
      </w:pPr>
      <w:rPr>
        <w:rFonts w:ascii="Wingdings" w:hAnsi="Wingdings" w:hint="default"/>
      </w:rPr>
    </w:lvl>
  </w:abstractNum>
  <w:abstractNum w:abstractNumId="11" w15:restartNumberingAfterBreak="0">
    <w:nsid w:val="17C6491B"/>
    <w:multiLevelType w:val="multilevel"/>
    <w:tmpl w:val="CBF046C2"/>
    <w:lvl w:ilvl="0">
      <w:start w:val="1"/>
      <w:numFmt w:val="decimal"/>
      <w:lvlText w:val="%1."/>
      <w:lvlJc w:val="left"/>
      <w:pPr>
        <w:ind w:left="425" w:hanging="42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82C7E5B"/>
    <w:multiLevelType w:val="hybridMultilevel"/>
    <w:tmpl w:val="E466D3D0"/>
    <w:lvl w:ilvl="0" w:tplc="3334BF40">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1ECF1097"/>
    <w:multiLevelType w:val="multilevel"/>
    <w:tmpl w:val="66B6BA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F262665"/>
    <w:multiLevelType w:val="multilevel"/>
    <w:tmpl w:val="46DAA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FF64BAB"/>
    <w:multiLevelType w:val="multilevel"/>
    <w:tmpl w:val="26F03B48"/>
    <w:lvl w:ilvl="0">
      <w:start w:val="1"/>
      <w:numFmt w:val="decimal"/>
      <w:lvlText w:val="%1)"/>
      <w:lvlJc w:val="left"/>
      <w:pPr>
        <w:ind w:left="425" w:hanging="42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6" w15:restartNumberingAfterBreak="0">
    <w:nsid w:val="203C4705"/>
    <w:multiLevelType w:val="multilevel"/>
    <w:tmpl w:val="88C8C322"/>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 w15:restartNumberingAfterBreak="0">
    <w:nsid w:val="211E2E20"/>
    <w:multiLevelType w:val="hybridMultilevel"/>
    <w:tmpl w:val="B1DA76EA"/>
    <w:lvl w:ilvl="0" w:tplc="895C0FCC">
      <w:start w:val="1"/>
      <w:numFmt w:val="decimal"/>
      <w:lvlText w:val="%1)"/>
      <w:lvlJc w:val="left"/>
      <w:rPr>
        <w:rFonts w:ascii="Times New Roman" w:eastAsia="Calibri" w:hAnsi="Times New Roman" w:cs="Times New Roman"/>
      </w:rPr>
    </w:lvl>
    <w:lvl w:ilvl="1" w:tplc="44090019">
      <w:start w:val="1"/>
      <w:numFmt w:val="lowerLetter"/>
      <w:lvlText w:val="%2."/>
      <w:lvlJc w:val="left"/>
      <w:pPr>
        <w:ind w:left="1440" w:hanging="360"/>
      </w:pPr>
    </w:lvl>
    <w:lvl w:ilvl="2" w:tplc="4409001B">
      <w:start w:val="1"/>
      <w:numFmt w:val="lowerRoman"/>
      <w:lvlText w:val="%3."/>
      <w:lvlJc w:val="right"/>
      <w:pPr>
        <w:ind w:left="2160" w:hanging="180"/>
      </w:pPr>
    </w:lvl>
    <w:lvl w:ilvl="3" w:tplc="4409000F">
      <w:start w:val="1"/>
      <w:numFmt w:val="decimal"/>
      <w:lvlText w:val="%4."/>
      <w:lvlJc w:val="left"/>
      <w:pPr>
        <w:ind w:left="2880" w:hanging="360"/>
      </w:pPr>
    </w:lvl>
    <w:lvl w:ilvl="4" w:tplc="44090019">
      <w:start w:val="1"/>
      <w:numFmt w:val="lowerLetter"/>
      <w:lvlText w:val="%5."/>
      <w:lvlJc w:val="left"/>
      <w:pPr>
        <w:ind w:left="3600" w:hanging="360"/>
      </w:pPr>
    </w:lvl>
    <w:lvl w:ilvl="5" w:tplc="4409001B">
      <w:start w:val="1"/>
      <w:numFmt w:val="lowerRoman"/>
      <w:lvlText w:val="%6."/>
      <w:lvlJc w:val="right"/>
      <w:pPr>
        <w:ind w:left="4320" w:hanging="180"/>
      </w:pPr>
    </w:lvl>
    <w:lvl w:ilvl="6" w:tplc="4409000F">
      <w:start w:val="1"/>
      <w:numFmt w:val="decimal"/>
      <w:lvlText w:val="%7."/>
      <w:lvlJc w:val="left"/>
      <w:pPr>
        <w:ind w:left="5040" w:hanging="360"/>
      </w:pPr>
    </w:lvl>
    <w:lvl w:ilvl="7" w:tplc="44090019">
      <w:start w:val="1"/>
      <w:numFmt w:val="lowerLetter"/>
      <w:lvlText w:val="%8."/>
      <w:lvlJc w:val="left"/>
      <w:pPr>
        <w:ind w:left="5760" w:hanging="360"/>
      </w:pPr>
    </w:lvl>
    <w:lvl w:ilvl="8" w:tplc="4409001B">
      <w:start w:val="1"/>
      <w:numFmt w:val="lowerRoman"/>
      <w:lvlText w:val="%9."/>
      <w:lvlJc w:val="right"/>
      <w:pPr>
        <w:ind w:left="6480" w:hanging="180"/>
      </w:pPr>
    </w:lvl>
  </w:abstractNum>
  <w:abstractNum w:abstractNumId="18" w15:restartNumberingAfterBreak="0">
    <w:nsid w:val="25BC65D3"/>
    <w:multiLevelType w:val="multilevel"/>
    <w:tmpl w:val="2F7C1B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63B5485"/>
    <w:multiLevelType w:val="multilevel"/>
    <w:tmpl w:val="8FA6546A"/>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15:restartNumberingAfterBreak="0">
    <w:nsid w:val="27372A8E"/>
    <w:multiLevelType w:val="hybridMultilevel"/>
    <w:tmpl w:val="7084F166"/>
    <w:lvl w:ilvl="0" w:tplc="5F1E9B1C">
      <w:start w:val="1"/>
      <w:numFmt w:val="decimal"/>
      <w:pStyle w:val="INDENTINGNO"/>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27662B1E"/>
    <w:multiLevelType w:val="multilevel"/>
    <w:tmpl w:val="2A3828EE"/>
    <w:lvl w:ilvl="0">
      <w:start w:val="1"/>
      <w:numFmt w:val="bullet"/>
      <w:lvlText w:val=""/>
      <w:lvlJc w:val="left"/>
      <w:pPr>
        <w:tabs>
          <w:tab w:val="num" w:pos="1800"/>
        </w:tabs>
        <w:ind w:left="1800" w:hanging="360"/>
      </w:pPr>
      <w:rPr>
        <w:rFonts w:ascii="Symbol" w:hAnsi="Symbol" w:hint="default"/>
        <w:sz w:val="20"/>
      </w:rPr>
    </w:lvl>
    <w:lvl w:ilvl="1">
      <w:start w:val="1"/>
      <w:numFmt w:val="bullet"/>
      <w:lvlText w:val=""/>
      <w:lvlJc w:val="left"/>
      <w:rPr>
        <w:rFonts w:ascii="Times New Roman" w:hAnsi="Times New Roman" w:cs="Times New Roman" w:hint="default"/>
      </w:rPr>
    </w:lvl>
    <w:lvl w:ilvl="2">
      <w:start w:val="1"/>
      <w:numFmt w:val="bullet"/>
      <w:lvlText w:val=""/>
      <w:lvlJc w:val="left"/>
      <w:pPr>
        <w:tabs>
          <w:tab w:val="num" w:pos="3240"/>
        </w:tabs>
        <w:ind w:left="3240" w:hanging="360"/>
      </w:pPr>
      <w:rPr>
        <w:rFonts w:ascii="Wingdings" w:hAnsi="Wingdings" w:hint="default"/>
        <w:sz w:val="20"/>
      </w:rPr>
    </w:lvl>
    <w:lvl w:ilvl="3">
      <w:start w:val="1"/>
      <w:numFmt w:val="bullet"/>
      <w:lvlText w:val=""/>
      <w:lvlJc w:val="left"/>
      <w:pPr>
        <w:tabs>
          <w:tab w:val="num" w:pos="3960"/>
        </w:tabs>
        <w:ind w:left="3960" w:hanging="360"/>
      </w:pPr>
      <w:rPr>
        <w:rFonts w:ascii="Wingdings" w:hAnsi="Wingdings" w:hint="default"/>
        <w:sz w:val="20"/>
      </w:rPr>
    </w:lvl>
    <w:lvl w:ilvl="4">
      <w:start w:val="1"/>
      <w:numFmt w:val="bullet"/>
      <w:lvlText w:val=""/>
      <w:lvlJc w:val="left"/>
      <w:pPr>
        <w:tabs>
          <w:tab w:val="num" w:pos="4680"/>
        </w:tabs>
        <w:ind w:left="4680" w:hanging="360"/>
      </w:pPr>
      <w:rPr>
        <w:rFonts w:ascii="Wingdings" w:hAnsi="Wingdings" w:hint="default"/>
        <w:sz w:val="20"/>
      </w:rPr>
    </w:lvl>
    <w:lvl w:ilvl="5">
      <w:start w:val="1"/>
      <w:numFmt w:val="bullet"/>
      <w:lvlText w:val=""/>
      <w:lvlJc w:val="left"/>
      <w:pPr>
        <w:tabs>
          <w:tab w:val="num" w:pos="5400"/>
        </w:tabs>
        <w:ind w:left="5400" w:hanging="360"/>
      </w:pPr>
      <w:rPr>
        <w:rFonts w:ascii="Wingdings" w:hAnsi="Wingdings" w:hint="default"/>
        <w:sz w:val="20"/>
      </w:rPr>
    </w:lvl>
    <w:lvl w:ilvl="6">
      <w:start w:val="1"/>
      <w:numFmt w:val="bullet"/>
      <w:lvlText w:val=""/>
      <w:lvlJc w:val="left"/>
      <w:pPr>
        <w:tabs>
          <w:tab w:val="num" w:pos="6120"/>
        </w:tabs>
        <w:ind w:left="6120" w:hanging="360"/>
      </w:pPr>
      <w:rPr>
        <w:rFonts w:ascii="Wingdings" w:hAnsi="Wingdings" w:hint="default"/>
        <w:sz w:val="20"/>
      </w:rPr>
    </w:lvl>
    <w:lvl w:ilvl="7">
      <w:start w:val="1"/>
      <w:numFmt w:val="bullet"/>
      <w:lvlText w:val=""/>
      <w:lvlJc w:val="left"/>
      <w:pPr>
        <w:tabs>
          <w:tab w:val="num" w:pos="6840"/>
        </w:tabs>
        <w:ind w:left="6840" w:hanging="360"/>
      </w:pPr>
      <w:rPr>
        <w:rFonts w:ascii="Wingdings" w:hAnsi="Wingdings" w:hint="default"/>
        <w:sz w:val="20"/>
      </w:rPr>
    </w:lvl>
    <w:lvl w:ilvl="8">
      <w:start w:val="1"/>
      <w:numFmt w:val="bullet"/>
      <w:lvlText w:val=""/>
      <w:lvlJc w:val="left"/>
      <w:pPr>
        <w:tabs>
          <w:tab w:val="num" w:pos="7560"/>
        </w:tabs>
        <w:ind w:left="7560" w:hanging="360"/>
      </w:pPr>
      <w:rPr>
        <w:rFonts w:ascii="Wingdings" w:hAnsi="Wingdings" w:hint="default"/>
        <w:sz w:val="20"/>
      </w:rPr>
    </w:lvl>
  </w:abstractNum>
  <w:abstractNum w:abstractNumId="22" w15:restartNumberingAfterBreak="0">
    <w:nsid w:val="2A577BCB"/>
    <w:multiLevelType w:val="hybridMultilevel"/>
    <w:tmpl w:val="722C7BFE"/>
    <w:lvl w:ilvl="0" w:tplc="3334BF40">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30637954"/>
    <w:multiLevelType w:val="multilevel"/>
    <w:tmpl w:val="B83ED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CE84598"/>
    <w:multiLevelType w:val="multilevel"/>
    <w:tmpl w:val="4508ADC6"/>
    <w:styleLink w:val="a0"/>
    <w:lvl w:ilvl="0">
      <w:start w:val="1"/>
      <w:numFmt w:val="decimal"/>
      <w:suff w:val="space"/>
      <w:lvlText w:val="%1)"/>
      <w:lvlJc w:val="right"/>
      <w:pPr>
        <w:ind w:left="1134" w:firstLine="0"/>
      </w:pPr>
      <w:rPr>
        <w:rFonts w:cs="Traditional Arabic" w:hint="default"/>
      </w:rPr>
    </w:lvl>
    <w:lvl w:ilvl="1">
      <w:start w:val="1"/>
      <w:numFmt w:val="arabicAbjad"/>
      <w:lvlText w:val="%2)"/>
      <w:lvlJc w:val="right"/>
      <w:pPr>
        <w:tabs>
          <w:tab w:val="num" w:pos="1287"/>
        </w:tabs>
        <w:ind w:left="2155" w:hanging="454"/>
      </w:pPr>
      <w:rPr>
        <w:rFonts w:hint="default"/>
      </w:rPr>
    </w:lvl>
    <w:lvl w:ilvl="2">
      <w:start w:val="1"/>
      <w:numFmt w:val="bullet"/>
      <w:lvlText w:val=""/>
      <w:lvlJc w:val="left"/>
      <w:pPr>
        <w:tabs>
          <w:tab w:val="num" w:pos="1647"/>
        </w:tabs>
        <w:ind w:left="2722" w:hanging="454"/>
      </w:pPr>
      <w:rPr>
        <w:rFonts w:ascii="Symbol" w:hAnsi="Symbol" w:cs="Times New Roman" w:hint="default"/>
        <w:color w:val="000000"/>
      </w:rPr>
    </w:lvl>
    <w:lvl w:ilvl="3">
      <w:start w:val="1"/>
      <w:numFmt w:val="decimal"/>
      <w:lvlText w:val="(%4)"/>
      <w:lvlJc w:val="left"/>
      <w:pPr>
        <w:tabs>
          <w:tab w:val="num" w:pos="2007"/>
        </w:tabs>
        <w:ind w:left="2007" w:hanging="360"/>
      </w:pPr>
      <w:rPr>
        <w:rFonts w:hint="default"/>
      </w:rPr>
    </w:lvl>
    <w:lvl w:ilvl="4">
      <w:start w:val="1"/>
      <w:numFmt w:val="lowerLetter"/>
      <w:lvlText w:val="(%5)"/>
      <w:lvlJc w:val="left"/>
      <w:pPr>
        <w:tabs>
          <w:tab w:val="num" w:pos="2367"/>
        </w:tabs>
        <w:ind w:left="2367" w:hanging="360"/>
      </w:pPr>
      <w:rPr>
        <w:rFonts w:hint="default"/>
      </w:rPr>
    </w:lvl>
    <w:lvl w:ilvl="5">
      <w:start w:val="1"/>
      <w:numFmt w:val="lowerRoman"/>
      <w:lvlText w:val="(%6)"/>
      <w:lvlJc w:val="left"/>
      <w:pPr>
        <w:tabs>
          <w:tab w:val="num" w:pos="2727"/>
        </w:tabs>
        <w:ind w:left="2727" w:hanging="360"/>
      </w:pPr>
      <w:rPr>
        <w:rFonts w:hint="default"/>
      </w:rPr>
    </w:lvl>
    <w:lvl w:ilvl="6">
      <w:start w:val="1"/>
      <w:numFmt w:val="decimal"/>
      <w:lvlText w:val="%7."/>
      <w:lvlJc w:val="left"/>
      <w:pPr>
        <w:tabs>
          <w:tab w:val="num" w:pos="3087"/>
        </w:tabs>
        <w:ind w:left="3087" w:hanging="360"/>
      </w:pPr>
      <w:rPr>
        <w:rFonts w:hint="default"/>
      </w:rPr>
    </w:lvl>
    <w:lvl w:ilvl="7">
      <w:start w:val="1"/>
      <w:numFmt w:val="lowerLetter"/>
      <w:lvlText w:val="%8."/>
      <w:lvlJc w:val="left"/>
      <w:pPr>
        <w:tabs>
          <w:tab w:val="num" w:pos="3447"/>
        </w:tabs>
        <w:ind w:left="3447" w:hanging="360"/>
      </w:pPr>
      <w:rPr>
        <w:rFonts w:hint="default"/>
      </w:rPr>
    </w:lvl>
    <w:lvl w:ilvl="8">
      <w:start w:val="1"/>
      <w:numFmt w:val="lowerRoman"/>
      <w:lvlText w:val="%9."/>
      <w:lvlJc w:val="left"/>
      <w:pPr>
        <w:tabs>
          <w:tab w:val="num" w:pos="3807"/>
        </w:tabs>
        <w:ind w:left="3807" w:hanging="360"/>
      </w:pPr>
      <w:rPr>
        <w:rFonts w:hint="default"/>
      </w:rPr>
    </w:lvl>
  </w:abstractNum>
  <w:abstractNum w:abstractNumId="25" w15:restartNumberingAfterBreak="0">
    <w:nsid w:val="42822D43"/>
    <w:multiLevelType w:val="multilevel"/>
    <w:tmpl w:val="6B0ABC78"/>
    <w:lvl w:ilvl="0">
      <w:start w:val="1"/>
      <w:numFmt w:val="decimal"/>
      <w:lvlText w:val="%1."/>
      <w:lvlJc w:val="left"/>
      <w:pPr>
        <w:tabs>
          <w:tab w:val="num" w:pos="720"/>
        </w:tabs>
        <w:ind w:left="720" w:hanging="360"/>
      </w:pPr>
      <w:rPr>
        <w:b/>
        <w:bCs/>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32C3F19"/>
    <w:multiLevelType w:val="multilevel"/>
    <w:tmpl w:val="D3C25D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A184D3D"/>
    <w:multiLevelType w:val="multilevel"/>
    <w:tmpl w:val="D04C8F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D574286"/>
    <w:multiLevelType w:val="multilevel"/>
    <w:tmpl w:val="5622ECD0"/>
    <w:lvl w:ilvl="0">
      <w:start w:val="1"/>
      <w:numFmt w:val="decimal"/>
      <w:lvlText w:val="%1."/>
      <w:lvlJc w:val="left"/>
      <w:pPr>
        <w:tabs>
          <w:tab w:val="num" w:pos="720"/>
        </w:tabs>
        <w:ind w:left="720" w:hanging="360"/>
      </w:pPr>
    </w:lvl>
    <w:lvl w:ilvl="1">
      <w:start w:val="2"/>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F024EC2"/>
    <w:multiLevelType w:val="multilevel"/>
    <w:tmpl w:val="4F7244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04666AE"/>
    <w:multiLevelType w:val="multilevel"/>
    <w:tmpl w:val="C0AC4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5BB399A"/>
    <w:multiLevelType w:val="multilevel"/>
    <w:tmpl w:val="18D2A2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902723B"/>
    <w:multiLevelType w:val="multilevel"/>
    <w:tmpl w:val="265847D2"/>
    <w:lvl w:ilvl="0">
      <w:start w:val="1"/>
      <w:numFmt w:val="decimal"/>
      <w:lvlText w:val="%1."/>
      <w:lvlJc w:val="left"/>
      <w:pPr>
        <w:ind w:left="425" w:hanging="42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3" w15:restartNumberingAfterBreak="0">
    <w:nsid w:val="5C172F27"/>
    <w:multiLevelType w:val="multilevel"/>
    <w:tmpl w:val="40462B52"/>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4" w15:restartNumberingAfterBreak="0">
    <w:nsid w:val="6DE95220"/>
    <w:multiLevelType w:val="multilevel"/>
    <w:tmpl w:val="C2025B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EF03DF3"/>
    <w:multiLevelType w:val="multilevel"/>
    <w:tmpl w:val="946203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0A9627D"/>
    <w:multiLevelType w:val="hybridMultilevel"/>
    <w:tmpl w:val="4B186C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7" w15:restartNumberingAfterBreak="0">
    <w:nsid w:val="72690947"/>
    <w:multiLevelType w:val="multilevel"/>
    <w:tmpl w:val="570E267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72C306A2"/>
    <w:multiLevelType w:val="multilevel"/>
    <w:tmpl w:val="2E700E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15:restartNumberingAfterBreak="0">
    <w:nsid w:val="74581B26"/>
    <w:multiLevelType w:val="multilevel"/>
    <w:tmpl w:val="D2C8DC06"/>
    <w:styleLink w:val="a1"/>
    <w:lvl w:ilvl="0">
      <w:start w:val="1"/>
      <w:numFmt w:val="arabicAbjad"/>
      <w:lvlText w:val="%1)"/>
      <w:lvlJc w:val="left"/>
      <w:pPr>
        <w:tabs>
          <w:tab w:val="num" w:pos="360"/>
        </w:tabs>
        <w:ind w:left="680" w:hanging="396"/>
      </w:pPr>
      <w:rPr>
        <w:rFonts w:hint="default"/>
      </w:rPr>
    </w:lvl>
    <w:lvl w:ilvl="1">
      <w:start w:val="1"/>
      <w:numFmt w:val="bullet"/>
      <w:lvlText w:val="0"/>
      <w:lvlJc w:val="left"/>
      <w:pPr>
        <w:tabs>
          <w:tab w:val="num" w:pos="720"/>
        </w:tabs>
        <w:ind w:left="1418" w:hanging="284"/>
      </w:pPr>
      <w:rPr>
        <w:rFonts w:ascii="Creepy" w:hAnsi="Creepy" w:cs="Times New Roman" w:hint="default"/>
        <w:color w:val="000000"/>
      </w:rPr>
    </w:lvl>
    <w:lvl w:ilvl="2">
      <w:start w:val="1"/>
      <w:numFmt w:val="none"/>
      <w:lvlText w:val=""/>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0" w15:restartNumberingAfterBreak="0">
    <w:nsid w:val="79B4334A"/>
    <w:multiLevelType w:val="multilevel"/>
    <w:tmpl w:val="9ECC8F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1" w15:restartNumberingAfterBreak="0">
    <w:nsid w:val="7A1A1310"/>
    <w:multiLevelType w:val="hybridMultilevel"/>
    <w:tmpl w:val="E3F0FE5E"/>
    <w:lvl w:ilvl="0" w:tplc="891EE160">
      <w:start w:val="2"/>
      <w:numFmt w:val="lowerLetter"/>
      <w:lvlText w:val="(%1)"/>
      <w:lvlJc w:val="left"/>
      <w:pPr>
        <w:ind w:left="1440" w:hanging="360"/>
      </w:pPr>
      <w:rPr>
        <w:b/>
      </w:rPr>
    </w:lvl>
    <w:lvl w:ilvl="1" w:tplc="44090019">
      <w:start w:val="1"/>
      <w:numFmt w:val="lowerLetter"/>
      <w:lvlText w:val="%2."/>
      <w:lvlJc w:val="left"/>
      <w:pPr>
        <w:ind w:left="2160" w:hanging="360"/>
      </w:pPr>
    </w:lvl>
    <w:lvl w:ilvl="2" w:tplc="4409001B">
      <w:start w:val="1"/>
      <w:numFmt w:val="lowerRoman"/>
      <w:lvlText w:val="%3."/>
      <w:lvlJc w:val="right"/>
      <w:pPr>
        <w:ind w:left="2880" w:hanging="180"/>
      </w:pPr>
    </w:lvl>
    <w:lvl w:ilvl="3" w:tplc="4409000F">
      <w:start w:val="1"/>
      <w:numFmt w:val="decimal"/>
      <w:lvlText w:val="%4."/>
      <w:lvlJc w:val="left"/>
      <w:pPr>
        <w:ind w:left="3600" w:hanging="360"/>
      </w:pPr>
    </w:lvl>
    <w:lvl w:ilvl="4" w:tplc="44090019">
      <w:start w:val="1"/>
      <w:numFmt w:val="lowerLetter"/>
      <w:lvlText w:val="%5."/>
      <w:lvlJc w:val="left"/>
      <w:pPr>
        <w:ind w:left="4320" w:hanging="360"/>
      </w:pPr>
    </w:lvl>
    <w:lvl w:ilvl="5" w:tplc="4409001B">
      <w:start w:val="1"/>
      <w:numFmt w:val="lowerRoman"/>
      <w:lvlText w:val="%6."/>
      <w:lvlJc w:val="right"/>
      <w:pPr>
        <w:ind w:left="5040" w:hanging="180"/>
      </w:pPr>
    </w:lvl>
    <w:lvl w:ilvl="6" w:tplc="4409000F">
      <w:start w:val="1"/>
      <w:numFmt w:val="decimal"/>
      <w:lvlText w:val="%7."/>
      <w:lvlJc w:val="left"/>
      <w:pPr>
        <w:ind w:left="5760" w:hanging="360"/>
      </w:pPr>
    </w:lvl>
    <w:lvl w:ilvl="7" w:tplc="44090019">
      <w:start w:val="1"/>
      <w:numFmt w:val="lowerLetter"/>
      <w:lvlText w:val="%8."/>
      <w:lvlJc w:val="left"/>
      <w:pPr>
        <w:ind w:left="6480" w:hanging="360"/>
      </w:pPr>
    </w:lvl>
    <w:lvl w:ilvl="8" w:tplc="4409001B">
      <w:start w:val="1"/>
      <w:numFmt w:val="lowerRoman"/>
      <w:lvlText w:val="%9."/>
      <w:lvlJc w:val="right"/>
      <w:pPr>
        <w:ind w:left="7200" w:hanging="180"/>
      </w:pPr>
    </w:lvl>
  </w:abstractNum>
  <w:abstractNum w:abstractNumId="42" w15:restartNumberingAfterBreak="0">
    <w:nsid w:val="7B385DB6"/>
    <w:multiLevelType w:val="multilevel"/>
    <w:tmpl w:val="A1140172"/>
    <w:lvl w:ilvl="0">
      <w:start w:val="1"/>
      <w:numFmt w:val="decimal"/>
      <w:lvlText w:val="%1)"/>
      <w:lvlJc w:val="left"/>
      <w:pPr>
        <w:ind w:left="425" w:hanging="42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3" w15:restartNumberingAfterBreak="0">
    <w:nsid w:val="7FF645A9"/>
    <w:multiLevelType w:val="hybridMultilevel"/>
    <w:tmpl w:val="3788D982"/>
    <w:lvl w:ilvl="0" w:tplc="4409000F">
      <w:start w:val="1"/>
      <w:numFmt w:val="decimal"/>
      <w:lvlText w:val="%1."/>
      <w:lvlJc w:val="left"/>
      <w:pPr>
        <w:ind w:left="1440" w:hanging="360"/>
      </w:pPr>
    </w:lvl>
    <w:lvl w:ilvl="1" w:tplc="44090019">
      <w:start w:val="1"/>
      <w:numFmt w:val="lowerLetter"/>
      <w:lvlText w:val="%2."/>
      <w:lvlJc w:val="left"/>
      <w:pPr>
        <w:ind w:left="2160" w:hanging="360"/>
      </w:pPr>
    </w:lvl>
    <w:lvl w:ilvl="2" w:tplc="4409001B">
      <w:start w:val="1"/>
      <w:numFmt w:val="lowerRoman"/>
      <w:lvlText w:val="%3."/>
      <w:lvlJc w:val="right"/>
      <w:pPr>
        <w:ind w:left="2880" w:hanging="180"/>
      </w:pPr>
    </w:lvl>
    <w:lvl w:ilvl="3" w:tplc="4409000F">
      <w:start w:val="1"/>
      <w:numFmt w:val="decimal"/>
      <w:lvlText w:val="%4."/>
      <w:lvlJc w:val="left"/>
      <w:pPr>
        <w:ind w:left="3600" w:hanging="360"/>
      </w:pPr>
    </w:lvl>
    <w:lvl w:ilvl="4" w:tplc="44090019">
      <w:start w:val="1"/>
      <w:numFmt w:val="lowerLetter"/>
      <w:lvlText w:val="%5."/>
      <w:lvlJc w:val="left"/>
      <w:pPr>
        <w:ind w:left="4320" w:hanging="360"/>
      </w:pPr>
    </w:lvl>
    <w:lvl w:ilvl="5" w:tplc="4409001B">
      <w:start w:val="1"/>
      <w:numFmt w:val="lowerRoman"/>
      <w:lvlText w:val="%6."/>
      <w:lvlJc w:val="right"/>
      <w:pPr>
        <w:ind w:left="5040" w:hanging="180"/>
      </w:pPr>
    </w:lvl>
    <w:lvl w:ilvl="6" w:tplc="4409000F">
      <w:start w:val="1"/>
      <w:numFmt w:val="decimal"/>
      <w:lvlText w:val="%7."/>
      <w:lvlJc w:val="left"/>
      <w:pPr>
        <w:ind w:left="5760" w:hanging="360"/>
      </w:pPr>
    </w:lvl>
    <w:lvl w:ilvl="7" w:tplc="44090019">
      <w:start w:val="1"/>
      <w:numFmt w:val="lowerLetter"/>
      <w:lvlText w:val="%8."/>
      <w:lvlJc w:val="left"/>
      <w:pPr>
        <w:ind w:left="6480" w:hanging="360"/>
      </w:pPr>
    </w:lvl>
    <w:lvl w:ilvl="8" w:tplc="4409001B">
      <w:start w:val="1"/>
      <w:numFmt w:val="lowerRoman"/>
      <w:lvlText w:val="%9."/>
      <w:lvlJc w:val="right"/>
      <w:pPr>
        <w:ind w:left="7200" w:hanging="180"/>
      </w:pPr>
    </w:lvl>
  </w:abstractNum>
  <w:num w:numId="1" w16cid:durableId="928273332">
    <w:abstractNumId w:val="28"/>
  </w:num>
  <w:num w:numId="2" w16cid:durableId="1466653244">
    <w:abstractNumId w:val="25"/>
  </w:num>
  <w:num w:numId="3" w16cid:durableId="2086486560">
    <w:abstractNumId w:val="34"/>
  </w:num>
  <w:num w:numId="4" w16cid:durableId="46420654">
    <w:abstractNumId w:val="24"/>
  </w:num>
  <w:num w:numId="5" w16cid:durableId="740567211">
    <w:abstractNumId w:val="39"/>
  </w:num>
  <w:num w:numId="6" w16cid:durableId="252861395">
    <w:abstractNumId w:val="10"/>
  </w:num>
  <w:num w:numId="7" w16cid:durableId="69474900">
    <w:abstractNumId w:val="20"/>
  </w:num>
  <w:num w:numId="8" w16cid:durableId="2102681733">
    <w:abstractNumId w:val="5"/>
  </w:num>
  <w:num w:numId="9" w16cid:durableId="1542396882">
    <w:abstractNumId w:val="1"/>
  </w:num>
  <w:num w:numId="10" w16cid:durableId="476072403">
    <w:abstractNumId w:val="0"/>
  </w:num>
  <w:num w:numId="11" w16cid:durableId="36051904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06879205">
    <w:abstractNumId w:val="42"/>
    <w:lvlOverride w:ilvl="0">
      <w:startOverride w:val="1"/>
    </w:lvlOverride>
    <w:lvlOverride w:ilvl="1"/>
    <w:lvlOverride w:ilvl="2"/>
    <w:lvlOverride w:ilvl="3"/>
    <w:lvlOverride w:ilvl="4"/>
    <w:lvlOverride w:ilvl="5"/>
    <w:lvlOverride w:ilvl="6"/>
    <w:lvlOverride w:ilvl="7"/>
    <w:lvlOverride w:ilvl="8"/>
  </w:num>
  <w:num w:numId="13" w16cid:durableId="2073767792">
    <w:abstractNumId w:val="15"/>
    <w:lvlOverride w:ilvl="0">
      <w:startOverride w:val="1"/>
    </w:lvlOverride>
    <w:lvlOverride w:ilvl="1"/>
    <w:lvlOverride w:ilvl="2"/>
    <w:lvlOverride w:ilvl="3"/>
    <w:lvlOverride w:ilvl="4"/>
    <w:lvlOverride w:ilvl="5"/>
    <w:lvlOverride w:ilvl="6"/>
    <w:lvlOverride w:ilvl="7"/>
    <w:lvlOverride w:ilvl="8"/>
  </w:num>
  <w:num w:numId="14" w16cid:durableId="141551526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10871792">
    <w:abstractNumId w:val="32"/>
    <w:lvlOverride w:ilvl="0">
      <w:startOverride w:val="1"/>
    </w:lvlOverride>
    <w:lvlOverride w:ilvl="1"/>
    <w:lvlOverride w:ilvl="2"/>
    <w:lvlOverride w:ilvl="3"/>
    <w:lvlOverride w:ilvl="4"/>
    <w:lvlOverride w:ilvl="5"/>
    <w:lvlOverride w:ilvl="6"/>
    <w:lvlOverride w:ilvl="7"/>
    <w:lvlOverride w:ilvl="8"/>
  </w:num>
  <w:num w:numId="16" w16cid:durableId="10134601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3363358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7935147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5027090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54348239">
    <w:abstractNumId w:val="4"/>
  </w:num>
  <w:num w:numId="21" w16cid:durableId="30516029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15644747">
    <w:abstractNumId w:val="9"/>
  </w:num>
  <w:num w:numId="23" w16cid:durableId="1514342479">
    <w:abstractNumId w:val="21"/>
  </w:num>
  <w:num w:numId="24" w16cid:durableId="1820271831">
    <w:abstractNumId w:val="8"/>
    <w:lvlOverride w:ilvl="0">
      <w:startOverride w:val="1"/>
    </w:lvlOverride>
  </w:num>
  <w:num w:numId="25" w16cid:durableId="137831760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82078890">
    <w:abstractNumId w:val="4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67271253">
    <w:abstractNumId w:val="7"/>
    <w:lvlOverride w:ilvl="0">
      <w:startOverride w:val="1"/>
    </w:lvlOverride>
    <w:lvlOverride w:ilvl="1"/>
    <w:lvlOverride w:ilvl="2"/>
    <w:lvlOverride w:ilvl="3"/>
    <w:lvlOverride w:ilvl="4"/>
    <w:lvlOverride w:ilvl="5"/>
    <w:lvlOverride w:ilvl="6"/>
    <w:lvlOverride w:ilvl="7"/>
    <w:lvlOverride w:ilvl="8"/>
  </w:num>
  <w:num w:numId="28" w16cid:durableId="1552883732">
    <w:abstractNumId w:val="18"/>
  </w:num>
  <w:num w:numId="29" w16cid:durableId="626200821">
    <w:abstractNumId w:val="13"/>
  </w:num>
  <w:num w:numId="30" w16cid:durableId="1427843679">
    <w:abstractNumId w:val="29"/>
  </w:num>
  <w:num w:numId="31" w16cid:durableId="1579245490">
    <w:abstractNumId w:val="35"/>
  </w:num>
  <w:num w:numId="32" w16cid:durableId="128465787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71238566">
    <w:abstractNumId w:val="36"/>
  </w:num>
  <w:num w:numId="34" w16cid:durableId="77976279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58488865">
    <w:abstractNumId w:val="19"/>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9625515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82450407">
    <w:abstractNumId w:val="1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60098653">
    <w:abstractNumId w:val="26"/>
  </w:num>
  <w:num w:numId="39" w16cid:durableId="1554268692">
    <w:abstractNumId w:val="27"/>
  </w:num>
  <w:num w:numId="40" w16cid:durableId="1533613827">
    <w:abstractNumId w:val="14"/>
  </w:num>
  <w:num w:numId="41" w16cid:durableId="1025981704">
    <w:abstractNumId w:val="30"/>
  </w:num>
  <w:num w:numId="42" w16cid:durableId="244149899">
    <w:abstractNumId w:val="23"/>
  </w:num>
  <w:num w:numId="43" w16cid:durableId="215702113">
    <w:abstractNumId w:val="31"/>
  </w:num>
  <w:num w:numId="44" w16cid:durableId="475101121">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C81"/>
    <w:rsid w:val="000844F2"/>
    <w:rsid w:val="000A7218"/>
    <w:rsid w:val="000B44B6"/>
    <w:rsid w:val="000C0E2F"/>
    <w:rsid w:val="001B7390"/>
    <w:rsid w:val="002E7DD8"/>
    <w:rsid w:val="00364238"/>
    <w:rsid w:val="003707C3"/>
    <w:rsid w:val="0039673F"/>
    <w:rsid w:val="003F3150"/>
    <w:rsid w:val="00665067"/>
    <w:rsid w:val="0068632F"/>
    <w:rsid w:val="008D7CFD"/>
    <w:rsid w:val="0099303C"/>
    <w:rsid w:val="00A24B43"/>
    <w:rsid w:val="00AB7178"/>
    <w:rsid w:val="00B10BBE"/>
    <w:rsid w:val="00B555D5"/>
    <w:rsid w:val="00B80FEE"/>
    <w:rsid w:val="00C42C81"/>
    <w:rsid w:val="00E434CE"/>
    <w:rsid w:val="00E91820"/>
    <w:rsid w:val="00FA0B2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9FFB7"/>
  <w15:chartTrackingRefBased/>
  <w15:docId w15:val="{A1BB9C6B-FCA1-44CA-9262-4ED56F91F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الفصووول,فصووول,عنوان 1 Char"/>
    <w:basedOn w:val="Normal"/>
    <w:next w:val="Normal"/>
    <w:link w:val="Heading1Char"/>
    <w:qFormat/>
    <w:rsid w:val="00665067"/>
    <w:pPr>
      <w:widowControl w:val="0"/>
      <w:spacing w:after="0" w:line="240" w:lineRule="auto"/>
      <w:jc w:val="center"/>
      <w:outlineLvl w:val="0"/>
    </w:pPr>
    <w:rPr>
      <w:rFonts w:ascii="Times New Roman" w:eastAsia="Times New Roman" w:hAnsi="Times New Roman" w:cs="Times New Roman"/>
      <w:b/>
      <w:bCs/>
      <w:sz w:val="24"/>
      <w:szCs w:val="24"/>
      <w:lang w:val="en-MY" w:eastAsia="ar-SA"/>
    </w:rPr>
  </w:style>
  <w:style w:type="paragraph" w:styleId="Heading2">
    <w:name w:val="heading 2"/>
    <w:basedOn w:val="Normal"/>
    <w:next w:val="Normal"/>
    <w:link w:val="Heading2Char"/>
    <w:uiPriority w:val="9"/>
    <w:qFormat/>
    <w:rsid w:val="00665067"/>
    <w:pPr>
      <w:keepNext/>
      <w:bidi/>
      <w:spacing w:after="0" w:line="240" w:lineRule="auto"/>
      <w:outlineLvl w:val="1"/>
    </w:pPr>
    <w:rPr>
      <w:rFonts w:ascii="Times New Roman" w:eastAsia="Times New Roman" w:hAnsi="Times New Roman" w:cs="Times New Roman"/>
      <w:sz w:val="36"/>
      <w:szCs w:val="36"/>
      <w:lang w:val="x-none" w:eastAsia="x-none"/>
    </w:rPr>
  </w:style>
  <w:style w:type="paragraph" w:styleId="Heading3">
    <w:name w:val="heading 3"/>
    <w:basedOn w:val="Normal"/>
    <w:next w:val="Normal"/>
    <w:link w:val="Heading3Char"/>
    <w:uiPriority w:val="9"/>
    <w:qFormat/>
    <w:rsid w:val="00665067"/>
    <w:pPr>
      <w:keepNext/>
      <w:tabs>
        <w:tab w:val="left" w:pos="2431"/>
      </w:tabs>
      <w:spacing w:after="0" w:line="240" w:lineRule="auto"/>
      <w:jc w:val="right"/>
      <w:outlineLvl w:val="2"/>
    </w:pPr>
    <w:rPr>
      <w:rFonts w:ascii="Times New Roman" w:eastAsia="Times New Roman" w:hAnsi="Times New Roman" w:cs="Times New Roman"/>
      <w:sz w:val="36"/>
      <w:szCs w:val="36"/>
      <w:lang w:val="x-none" w:eastAsia="x-none"/>
    </w:rPr>
  </w:style>
  <w:style w:type="paragraph" w:styleId="Heading4">
    <w:name w:val="heading 4"/>
    <w:basedOn w:val="Normal"/>
    <w:next w:val="Normal"/>
    <w:link w:val="Heading4Char"/>
    <w:uiPriority w:val="9"/>
    <w:qFormat/>
    <w:rsid w:val="00665067"/>
    <w:pPr>
      <w:keepNext/>
      <w:bidi/>
      <w:spacing w:after="0" w:line="240" w:lineRule="auto"/>
      <w:jc w:val="center"/>
      <w:outlineLvl w:val="3"/>
    </w:pPr>
    <w:rPr>
      <w:rFonts w:ascii="Times New Roman" w:eastAsia="Times New Roman" w:hAnsi="Times New Roman" w:cs="Times New Roman"/>
      <w:sz w:val="36"/>
      <w:szCs w:val="36"/>
      <w:lang w:val="x-none" w:eastAsia="x-none"/>
    </w:rPr>
  </w:style>
  <w:style w:type="paragraph" w:styleId="Heading5">
    <w:name w:val="heading 5"/>
    <w:basedOn w:val="Normal"/>
    <w:next w:val="Normal"/>
    <w:link w:val="Heading5Char"/>
    <w:uiPriority w:val="9"/>
    <w:qFormat/>
    <w:rsid w:val="00665067"/>
    <w:pPr>
      <w:keepNext/>
      <w:bidi/>
      <w:spacing w:after="0" w:line="240" w:lineRule="auto"/>
      <w:jc w:val="center"/>
      <w:outlineLvl w:val="4"/>
    </w:pPr>
    <w:rPr>
      <w:rFonts w:ascii="Times New Roman" w:eastAsia="Times New Roman" w:hAnsi="Times New Roman" w:cs="Times New Roman"/>
      <w:b/>
      <w:bCs/>
      <w:sz w:val="44"/>
      <w:szCs w:val="44"/>
      <w:lang w:val="x-none" w:eastAsia="x-none"/>
    </w:rPr>
  </w:style>
  <w:style w:type="paragraph" w:styleId="Heading6">
    <w:name w:val="heading 6"/>
    <w:basedOn w:val="Normal"/>
    <w:next w:val="Normal"/>
    <w:link w:val="Heading6Char"/>
    <w:uiPriority w:val="9"/>
    <w:qFormat/>
    <w:rsid w:val="00665067"/>
    <w:pPr>
      <w:keepNext/>
      <w:bidi/>
      <w:spacing w:after="0" w:line="240" w:lineRule="auto"/>
      <w:jc w:val="both"/>
      <w:outlineLvl w:val="5"/>
    </w:pPr>
    <w:rPr>
      <w:rFonts w:ascii="Times New Roman" w:eastAsia="Times New Roman" w:hAnsi="Times New Roman" w:cs="Times New Roman"/>
      <w:b/>
      <w:bCs/>
      <w:sz w:val="44"/>
      <w:szCs w:val="44"/>
      <w:lang w:val="x-none" w:eastAsia="x-none"/>
    </w:rPr>
  </w:style>
  <w:style w:type="paragraph" w:styleId="Heading7">
    <w:name w:val="heading 7"/>
    <w:basedOn w:val="Normal"/>
    <w:next w:val="Normal"/>
    <w:link w:val="Heading7Char"/>
    <w:uiPriority w:val="9"/>
    <w:qFormat/>
    <w:rsid w:val="00665067"/>
    <w:pPr>
      <w:keepNext/>
      <w:spacing w:after="0" w:line="240" w:lineRule="auto"/>
      <w:jc w:val="center"/>
      <w:outlineLvl w:val="6"/>
    </w:pPr>
    <w:rPr>
      <w:rFonts w:ascii="Times New Roman" w:eastAsia="Times New Roman" w:hAnsi="Times New Roman" w:cs="Times New Roman"/>
      <w:sz w:val="36"/>
      <w:szCs w:val="36"/>
      <w:lang w:val="x-none" w:eastAsia="x-none"/>
    </w:rPr>
  </w:style>
  <w:style w:type="paragraph" w:styleId="Heading8">
    <w:name w:val="heading 8"/>
    <w:basedOn w:val="Normal"/>
    <w:next w:val="Normal"/>
    <w:link w:val="Heading8Char"/>
    <w:uiPriority w:val="9"/>
    <w:qFormat/>
    <w:rsid w:val="00665067"/>
    <w:pPr>
      <w:keepNext/>
      <w:spacing w:after="0" w:line="240" w:lineRule="auto"/>
      <w:jc w:val="right"/>
      <w:outlineLvl w:val="7"/>
    </w:pPr>
    <w:rPr>
      <w:rFonts w:ascii="Microsoft Sans Serif" w:eastAsia="Times New Roman" w:hAnsi="Microsoft Sans Serif" w:cs="Times New Roman"/>
      <w:sz w:val="72"/>
      <w:szCs w:val="72"/>
      <w:u w:val="single"/>
      <w:lang w:val="x-none" w:eastAsia="x-none"/>
    </w:rPr>
  </w:style>
  <w:style w:type="paragraph" w:styleId="Heading9">
    <w:name w:val="heading 9"/>
    <w:basedOn w:val="Normal"/>
    <w:next w:val="Normal"/>
    <w:link w:val="Heading9Char"/>
    <w:uiPriority w:val="9"/>
    <w:qFormat/>
    <w:rsid w:val="00665067"/>
    <w:pPr>
      <w:keepNext/>
      <w:spacing w:after="0" w:line="240" w:lineRule="auto"/>
      <w:jc w:val="right"/>
      <w:outlineLvl w:val="8"/>
    </w:pPr>
    <w:rPr>
      <w:rFonts w:ascii="Times New Roman" w:eastAsia="Times New Roman" w:hAnsi="Times New Roman" w:cs="Times New Roman"/>
      <w:sz w:val="40"/>
      <w:szCs w:val="40"/>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الفصووول Char,فصووول Char,عنوان 1 Char Char"/>
    <w:basedOn w:val="DefaultParagraphFont"/>
    <w:link w:val="Heading1"/>
    <w:rsid w:val="00665067"/>
    <w:rPr>
      <w:rFonts w:ascii="Times New Roman" w:eastAsia="Times New Roman" w:hAnsi="Times New Roman" w:cs="Times New Roman"/>
      <w:b/>
      <w:bCs/>
      <w:sz w:val="24"/>
      <w:szCs w:val="24"/>
      <w:lang w:val="en-MY" w:eastAsia="ar-SA"/>
    </w:rPr>
  </w:style>
  <w:style w:type="character" w:customStyle="1" w:styleId="Heading2Char">
    <w:name w:val="Heading 2 Char"/>
    <w:basedOn w:val="DefaultParagraphFont"/>
    <w:link w:val="Heading2"/>
    <w:uiPriority w:val="9"/>
    <w:rsid w:val="00665067"/>
    <w:rPr>
      <w:rFonts w:ascii="Times New Roman" w:eastAsia="Times New Roman" w:hAnsi="Times New Roman" w:cs="Times New Roman"/>
      <w:sz w:val="36"/>
      <w:szCs w:val="36"/>
      <w:lang w:val="x-none" w:eastAsia="x-none"/>
    </w:rPr>
  </w:style>
  <w:style w:type="character" w:customStyle="1" w:styleId="Heading3Char">
    <w:name w:val="Heading 3 Char"/>
    <w:basedOn w:val="DefaultParagraphFont"/>
    <w:link w:val="Heading3"/>
    <w:uiPriority w:val="9"/>
    <w:rsid w:val="00665067"/>
    <w:rPr>
      <w:rFonts w:ascii="Times New Roman" w:eastAsia="Times New Roman" w:hAnsi="Times New Roman" w:cs="Times New Roman"/>
      <w:sz w:val="36"/>
      <w:szCs w:val="36"/>
      <w:lang w:val="x-none" w:eastAsia="x-none"/>
    </w:rPr>
  </w:style>
  <w:style w:type="character" w:customStyle="1" w:styleId="Heading4Char">
    <w:name w:val="Heading 4 Char"/>
    <w:basedOn w:val="DefaultParagraphFont"/>
    <w:link w:val="Heading4"/>
    <w:uiPriority w:val="9"/>
    <w:rsid w:val="00665067"/>
    <w:rPr>
      <w:rFonts w:ascii="Times New Roman" w:eastAsia="Times New Roman" w:hAnsi="Times New Roman" w:cs="Times New Roman"/>
      <w:sz w:val="36"/>
      <w:szCs w:val="36"/>
      <w:lang w:val="x-none" w:eastAsia="x-none"/>
    </w:rPr>
  </w:style>
  <w:style w:type="character" w:customStyle="1" w:styleId="Heading5Char">
    <w:name w:val="Heading 5 Char"/>
    <w:basedOn w:val="DefaultParagraphFont"/>
    <w:link w:val="Heading5"/>
    <w:uiPriority w:val="9"/>
    <w:rsid w:val="00665067"/>
    <w:rPr>
      <w:rFonts w:ascii="Times New Roman" w:eastAsia="Times New Roman" w:hAnsi="Times New Roman" w:cs="Times New Roman"/>
      <w:b/>
      <w:bCs/>
      <w:sz w:val="44"/>
      <w:szCs w:val="44"/>
      <w:lang w:val="x-none" w:eastAsia="x-none"/>
    </w:rPr>
  </w:style>
  <w:style w:type="character" w:customStyle="1" w:styleId="Heading6Char">
    <w:name w:val="Heading 6 Char"/>
    <w:basedOn w:val="DefaultParagraphFont"/>
    <w:link w:val="Heading6"/>
    <w:uiPriority w:val="9"/>
    <w:rsid w:val="00665067"/>
    <w:rPr>
      <w:rFonts w:ascii="Times New Roman" w:eastAsia="Times New Roman" w:hAnsi="Times New Roman" w:cs="Times New Roman"/>
      <w:b/>
      <w:bCs/>
      <w:sz w:val="44"/>
      <w:szCs w:val="44"/>
      <w:lang w:val="x-none" w:eastAsia="x-none"/>
    </w:rPr>
  </w:style>
  <w:style w:type="character" w:customStyle="1" w:styleId="Heading7Char">
    <w:name w:val="Heading 7 Char"/>
    <w:basedOn w:val="DefaultParagraphFont"/>
    <w:link w:val="Heading7"/>
    <w:uiPriority w:val="9"/>
    <w:rsid w:val="00665067"/>
    <w:rPr>
      <w:rFonts w:ascii="Times New Roman" w:eastAsia="Times New Roman" w:hAnsi="Times New Roman" w:cs="Times New Roman"/>
      <w:sz w:val="36"/>
      <w:szCs w:val="36"/>
      <w:lang w:val="x-none" w:eastAsia="x-none"/>
    </w:rPr>
  </w:style>
  <w:style w:type="character" w:customStyle="1" w:styleId="Heading8Char">
    <w:name w:val="Heading 8 Char"/>
    <w:basedOn w:val="DefaultParagraphFont"/>
    <w:link w:val="Heading8"/>
    <w:uiPriority w:val="9"/>
    <w:rsid w:val="00665067"/>
    <w:rPr>
      <w:rFonts w:ascii="Microsoft Sans Serif" w:eastAsia="Times New Roman" w:hAnsi="Microsoft Sans Serif" w:cs="Times New Roman"/>
      <w:sz w:val="72"/>
      <w:szCs w:val="72"/>
      <w:u w:val="single"/>
      <w:lang w:val="x-none" w:eastAsia="x-none"/>
    </w:rPr>
  </w:style>
  <w:style w:type="character" w:customStyle="1" w:styleId="Heading9Char">
    <w:name w:val="Heading 9 Char"/>
    <w:basedOn w:val="DefaultParagraphFont"/>
    <w:link w:val="Heading9"/>
    <w:uiPriority w:val="9"/>
    <w:rsid w:val="00665067"/>
    <w:rPr>
      <w:rFonts w:ascii="Times New Roman" w:eastAsia="Times New Roman" w:hAnsi="Times New Roman" w:cs="Times New Roman"/>
      <w:sz w:val="40"/>
      <w:szCs w:val="40"/>
      <w:lang w:val="x-none" w:eastAsia="x-none"/>
    </w:rPr>
  </w:style>
  <w:style w:type="numbering" w:customStyle="1" w:styleId="NoList1">
    <w:name w:val="No List1"/>
    <w:next w:val="NoList"/>
    <w:uiPriority w:val="99"/>
    <w:semiHidden/>
    <w:unhideWhenUsed/>
    <w:rsid w:val="00665067"/>
  </w:style>
  <w:style w:type="paragraph" w:styleId="Title">
    <w:name w:val="Title"/>
    <w:aliases w:val="المبحث الأول"/>
    <w:basedOn w:val="Normal"/>
    <w:link w:val="TitleChar"/>
    <w:uiPriority w:val="10"/>
    <w:qFormat/>
    <w:rsid w:val="00665067"/>
    <w:pPr>
      <w:spacing w:after="0" w:line="240" w:lineRule="auto"/>
      <w:jc w:val="center"/>
    </w:pPr>
    <w:rPr>
      <w:rFonts w:ascii="Times New Roman" w:eastAsia="Times New Roman" w:hAnsi="Times New Roman" w:cs="Times New Roman"/>
      <w:sz w:val="36"/>
      <w:szCs w:val="36"/>
      <w:lang w:val="x-none" w:eastAsia="x-none"/>
    </w:rPr>
  </w:style>
  <w:style w:type="character" w:customStyle="1" w:styleId="TitleChar">
    <w:name w:val="Title Char"/>
    <w:aliases w:val="المبحث الأول Char"/>
    <w:basedOn w:val="DefaultParagraphFont"/>
    <w:link w:val="Title"/>
    <w:uiPriority w:val="10"/>
    <w:rsid w:val="00665067"/>
    <w:rPr>
      <w:rFonts w:ascii="Times New Roman" w:eastAsia="Times New Roman" w:hAnsi="Times New Roman" w:cs="Times New Roman"/>
      <w:sz w:val="36"/>
      <w:szCs w:val="36"/>
      <w:lang w:val="x-none" w:eastAsia="x-none"/>
    </w:rPr>
  </w:style>
  <w:style w:type="paragraph" w:styleId="FootnoteText">
    <w:name w:val="footnote text"/>
    <w:aliases w:val=" Char,Char Char Char, Char Char Char Char Char, Char Char Char Char Char Char Char Char Char Char Char, Char Char Char Char Char Char Char Char Char, Char Char Char Char, Char1, Char2, Char3, Char4, Char5, Char6,Char,Char1,Char2,Char3"/>
    <w:basedOn w:val="Normal"/>
    <w:link w:val="FootnoteTextChar"/>
    <w:uiPriority w:val="99"/>
    <w:qFormat/>
    <w:rsid w:val="00665067"/>
    <w:pPr>
      <w:bidi/>
      <w:spacing w:after="0" w:line="228" w:lineRule="auto"/>
      <w:jc w:val="both"/>
    </w:pPr>
    <w:rPr>
      <w:rFonts w:ascii="Times New Roman" w:eastAsia="Times New Roman" w:hAnsi="Times New Roman" w:cs="Times New Roman"/>
      <w:sz w:val="18"/>
      <w:szCs w:val="20"/>
      <w:lang w:val="x-none" w:eastAsia="x-none"/>
    </w:rPr>
  </w:style>
  <w:style w:type="character" w:customStyle="1" w:styleId="FootnoteTextChar">
    <w:name w:val="Footnote Text Char"/>
    <w:aliases w:val=" Char Char,Char Char Char Char, Char Char Char Char Char Char, Char Char Char Char Char Char Char Char Char Char Char Char, Char Char Char Char Char Char Char Char Char Char, Char Char Char Char Char1, Char1 Char, Char2 Char,Char Char"/>
    <w:basedOn w:val="DefaultParagraphFont"/>
    <w:link w:val="FootnoteText"/>
    <w:uiPriority w:val="99"/>
    <w:rsid w:val="00665067"/>
    <w:rPr>
      <w:rFonts w:ascii="Times New Roman" w:eastAsia="Times New Roman" w:hAnsi="Times New Roman" w:cs="Times New Roman"/>
      <w:sz w:val="18"/>
      <w:szCs w:val="20"/>
      <w:lang w:val="x-none" w:eastAsia="x-none"/>
    </w:rPr>
  </w:style>
  <w:style w:type="paragraph" w:customStyle="1" w:styleId="news">
    <w:name w:val="news"/>
    <w:basedOn w:val="Normal"/>
    <w:rsid w:val="00665067"/>
    <w:pPr>
      <w:spacing w:before="100" w:beforeAutospacing="1" w:after="100" w:afterAutospacing="1" w:line="276" w:lineRule="auto"/>
      <w:ind w:firstLine="300"/>
      <w:jc w:val="both"/>
    </w:pPr>
    <w:rPr>
      <w:rFonts w:ascii="Times New Roman" w:eastAsia="SimSun" w:hAnsi="Times New Roman" w:cs="Simplified Arabic"/>
      <w:color w:val="000000"/>
      <w:sz w:val="24"/>
      <w:szCs w:val="24"/>
      <w:lang w:eastAsia="zh-CN"/>
    </w:rPr>
  </w:style>
  <w:style w:type="paragraph" w:styleId="Header">
    <w:name w:val="header"/>
    <w:basedOn w:val="Normal"/>
    <w:link w:val="HeaderChar"/>
    <w:uiPriority w:val="99"/>
    <w:rsid w:val="00665067"/>
    <w:pPr>
      <w:widowControl w:val="0"/>
      <w:tabs>
        <w:tab w:val="center" w:pos="4153"/>
        <w:tab w:val="right" w:pos="8306"/>
      </w:tabs>
      <w:bidi/>
      <w:spacing w:after="0" w:line="240" w:lineRule="auto"/>
      <w:jc w:val="both"/>
    </w:pPr>
    <w:rPr>
      <w:rFonts w:ascii="Calibri" w:eastAsia="Times New Roman" w:hAnsi="Calibri" w:cs="Times New Roman"/>
      <w:sz w:val="32"/>
      <w:szCs w:val="32"/>
      <w:lang w:val="x-none" w:eastAsia="ar-SA"/>
    </w:rPr>
  </w:style>
  <w:style w:type="character" w:customStyle="1" w:styleId="HeaderChar">
    <w:name w:val="Header Char"/>
    <w:basedOn w:val="DefaultParagraphFont"/>
    <w:link w:val="Header"/>
    <w:uiPriority w:val="99"/>
    <w:rsid w:val="00665067"/>
    <w:rPr>
      <w:rFonts w:ascii="Calibri" w:eastAsia="Times New Roman" w:hAnsi="Calibri" w:cs="Times New Roman"/>
      <w:sz w:val="32"/>
      <w:szCs w:val="32"/>
      <w:lang w:val="x-none" w:eastAsia="ar-SA"/>
    </w:rPr>
  </w:style>
  <w:style w:type="character" w:styleId="PageNumber">
    <w:name w:val="page number"/>
    <w:rsid w:val="00665067"/>
    <w:rPr>
      <w:rFonts w:cs="Times New Roman"/>
    </w:rPr>
  </w:style>
  <w:style w:type="paragraph" w:styleId="Footer">
    <w:name w:val="footer"/>
    <w:basedOn w:val="Normal"/>
    <w:link w:val="FooterChar"/>
    <w:uiPriority w:val="99"/>
    <w:rsid w:val="00665067"/>
    <w:pPr>
      <w:widowControl w:val="0"/>
      <w:tabs>
        <w:tab w:val="center" w:pos="4153"/>
        <w:tab w:val="right" w:pos="8306"/>
      </w:tabs>
      <w:bidi/>
      <w:spacing w:after="0" w:line="240" w:lineRule="auto"/>
      <w:jc w:val="both"/>
    </w:pPr>
    <w:rPr>
      <w:rFonts w:ascii="Calibri" w:eastAsia="Times New Roman" w:hAnsi="Calibri" w:cs="Times New Roman"/>
      <w:sz w:val="32"/>
      <w:szCs w:val="32"/>
      <w:lang w:val="x-none" w:eastAsia="ar-SA"/>
    </w:rPr>
  </w:style>
  <w:style w:type="character" w:customStyle="1" w:styleId="FooterChar">
    <w:name w:val="Footer Char"/>
    <w:basedOn w:val="DefaultParagraphFont"/>
    <w:link w:val="Footer"/>
    <w:uiPriority w:val="99"/>
    <w:rsid w:val="00665067"/>
    <w:rPr>
      <w:rFonts w:ascii="Calibri" w:eastAsia="Times New Roman" w:hAnsi="Calibri" w:cs="Times New Roman"/>
      <w:sz w:val="32"/>
      <w:szCs w:val="32"/>
      <w:lang w:val="x-none" w:eastAsia="ar-SA"/>
    </w:rPr>
  </w:style>
  <w:style w:type="character" w:styleId="FootnoteReference">
    <w:name w:val="footnote reference"/>
    <w:aliases w:val="AA Footnote,Footnote Reference1,Footnote Reference2,Footnote Reference11,Footnote Reference21,Footnote Reference12,Footnote Reference22,Footnote Reference13,Footnote Reference23,Footnote Reference111,Footnote Reference211"/>
    <w:uiPriority w:val="99"/>
    <w:qFormat/>
    <w:rsid w:val="00665067"/>
    <w:rPr>
      <w:rFonts w:cs="Times New Roman"/>
      <w:spacing w:val="6"/>
      <w:sz w:val="32"/>
      <w:vertAlign w:val="superscript"/>
    </w:rPr>
  </w:style>
  <w:style w:type="character" w:customStyle="1" w:styleId="BodyTextChar">
    <w:name w:val="Body Text Char"/>
    <w:rsid w:val="00665067"/>
    <w:rPr>
      <w:rFonts w:cs="Times New Roman"/>
      <w:b/>
      <w:bCs/>
      <w:sz w:val="48"/>
      <w:szCs w:val="48"/>
      <w:lang w:val="en-US" w:eastAsia="en-US" w:bidi="ar-SA"/>
    </w:rPr>
  </w:style>
  <w:style w:type="paragraph" w:styleId="BodyText3">
    <w:name w:val="Body Text 3"/>
    <w:basedOn w:val="Normal"/>
    <w:link w:val="BodyText3Char"/>
    <w:uiPriority w:val="99"/>
    <w:rsid w:val="00665067"/>
    <w:pPr>
      <w:bidi/>
      <w:spacing w:after="0" w:line="240" w:lineRule="auto"/>
      <w:jc w:val="both"/>
    </w:pPr>
    <w:rPr>
      <w:rFonts w:ascii="Times New Roman" w:eastAsia="Times New Roman" w:hAnsi="Times New Roman" w:cs="Times New Roman"/>
      <w:sz w:val="36"/>
      <w:szCs w:val="36"/>
      <w:lang w:val="x-none" w:eastAsia="x-none"/>
    </w:rPr>
  </w:style>
  <w:style w:type="character" w:customStyle="1" w:styleId="BodyText3Char">
    <w:name w:val="Body Text 3 Char"/>
    <w:basedOn w:val="DefaultParagraphFont"/>
    <w:link w:val="BodyText3"/>
    <w:uiPriority w:val="99"/>
    <w:rsid w:val="00665067"/>
    <w:rPr>
      <w:rFonts w:ascii="Times New Roman" w:eastAsia="Times New Roman" w:hAnsi="Times New Roman" w:cs="Times New Roman"/>
      <w:sz w:val="36"/>
      <w:szCs w:val="36"/>
      <w:lang w:val="x-none" w:eastAsia="x-none"/>
    </w:rPr>
  </w:style>
  <w:style w:type="paragraph" w:styleId="BodyText">
    <w:name w:val="Body Text"/>
    <w:basedOn w:val="Normal"/>
    <w:link w:val="BodyTextChar1"/>
    <w:rsid w:val="00665067"/>
    <w:pPr>
      <w:widowControl w:val="0"/>
      <w:bidi/>
      <w:spacing w:after="120" w:line="240" w:lineRule="auto"/>
      <w:jc w:val="both"/>
    </w:pPr>
    <w:rPr>
      <w:rFonts w:ascii="Times New Roman" w:eastAsia="Times New Roman" w:hAnsi="Times New Roman" w:cs="Times New Roman"/>
      <w:sz w:val="24"/>
      <w:szCs w:val="32"/>
      <w:lang w:val="x-none" w:eastAsia="ar-SA"/>
    </w:rPr>
  </w:style>
  <w:style w:type="character" w:customStyle="1" w:styleId="BodyTextChar1">
    <w:name w:val="Body Text Char1"/>
    <w:basedOn w:val="DefaultParagraphFont"/>
    <w:link w:val="BodyText"/>
    <w:rsid w:val="00665067"/>
    <w:rPr>
      <w:rFonts w:ascii="Times New Roman" w:eastAsia="Times New Roman" w:hAnsi="Times New Roman" w:cs="Times New Roman"/>
      <w:sz w:val="24"/>
      <w:szCs w:val="32"/>
      <w:lang w:val="x-none" w:eastAsia="ar-SA"/>
    </w:rPr>
  </w:style>
  <w:style w:type="paragraph" w:styleId="BodyTextIndent">
    <w:name w:val="Body Text Indent"/>
    <w:basedOn w:val="Normal"/>
    <w:link w:val="BodyTextIndentChar"/>
    <w:uiPriority w:val="99"/>
    <w:rsid w:val="00665067"/>
    <w:pPr>
      <w:spacing w:after="0" w:line="240" w:lineRule="auto"/>
      <w:jc w:val="right"/>
    </w:pPr>
    <w:rPr>
      <w:rFonts w:ascii="Times New Roman" w:eastAsia="Times New Roman" w:hAnsi="Times New Roman" w:cs="Times New Roman"/>
      <w:sz w:val="40"/>
      <w:szCs w:val="40"/>
      <w:lang w:val="x-none" w:eastAsia="x-none"/>
    </w:rPr>
  </w:style>
  <w:style w:type="character" w:customStyle="1" w:styleId="BodyTextIndentChar">
    <w:name w:val="Body Text Indent Char"/>
    <w:basedOn w:val="DefaultParagraphFont"/>
    <w:link w:val="BodyTextIndent"/>
    <w:uiPriority w:val="99"/>
    <w:rsid w:val="00665067"/>
    <w:rPr>
      <w:rFonts w:ascii="Times New Roman" w:eastAsia="Times New Roman" w:hAnsi="Times New Roman" w:cs="Times New Roman"/>
      <w:sz w:val="40"/>
      <w:szCs w:val="40"/>
      <w:lang w:val="x-none" w:eastAsia="x-none"/>
    </w:rPr>
  </w:style>
  <w:style w:type="paragraph" w:styleId="EndnoteText">
    <w:name w:val="endnote text"/>
    <w:basedOn w:val="Normal"/>
    <w:link w:val="EndnoteTextChar"/>
    <w:uiPriority w:val="99"/>
    <w:rsid w:val="00665067"/>
    <w:pPr>
      <w:spacing w:after="0" w:line="240" w:lineRule="auto"/>
    </w:pPr>
    <w:rPr>
      <w:rFonts w:ascii="Times New Roman" w:eastAsia="Times New Roman" w:hAnsi="Times New Roman" w:cs="Times New Roman"/>
      <w:sz w:val="20"/>
      <w:szCs w:val="20"/>
      <w:lang w:val="x-none" w:eastAsia="x-none"/>
    </w:rPr>
  </w:style>
  <w:style w:type="character" w:customStyle="1" w:styleId="EndnoteTextChar">
    <w:name w:val="Endnote Text Char"/>
    <w:basedOn w:val="DefaultParagraphFont"/>
    <w:link w:val="EndnoteText"/>
    <w:uiPriority w:val="99"/>
    <w:rsid w:val="00665067"/>
    <w:rPr>
      <w:rFonts w:ascii="Times New Roman" w:eastAsia="Times New Roman" w:hAnsi="Times New Roman" w:cs="Times New Roman"/>
      <w:sz w:val="20"/>
      <w:szCs w:val="20"/>
      <w:lang w:val="x-none" w:eastAsia="x-none"/>
    </w:rPr>
  </w:style>
  <w:style w:type="character" w:styleId="Hyperlink">
    <w:name w:val="Hyperlink"/>
    <w:uiPriority w:val="99"/>
    <w:qFormat/>
    <w:rsid w:val="00665067"/>
    <w:rPr>
      <w:rFonts w:cs="Times New Roman"/>
      <w:color w:val="0000FF"/>
      <w:u w:val="single"/>
    </w:rPr>
  </w:style>
  <w:style w:type="paragraph" w:styleId="BalloonText">
    <w:name w:val="Balloon Text"/>
    <w:basedOn w:val="Normal"/>
    <w:link w:val="BalloonTextChar"/>
    <w:uiPriority w:val="99"/>
    <w:rsid w:val="00665067"/>
    <w:pPr>
      <w:widowControl w:val="0"/>
      <w:bidi/>
      <w:spacing w:after="0" w:line="240" w:lineRule="auto"/>
      <w:jc w:val="both"/>
    </w:pPr>
    <w:rPr>
      <w:rFonts w:ascii="Tahoma" w:eastAsia="Times New Roman" w:hAnsi="Tahoma" w:cs="Times New Roman"/>
      <w:sz w:val="16"/>
      <w:szCs w:val="16"/>
      <w:lang w:val="x-none" w:eastAsia="ar-SA"/>
    </w:rPr>
  </w:style>
  <w:style w:type="character" w:customStyle="1" w:styleId="BalloonTextChar">
    <w:name w:val="Balloon Text Char"/>
    <w:basedOn w:val="DefaultParagraphFont"/>
    <w:link w:val="BalloonText"/>
    <w:uiPriority w:val="99"/>
    <w:rsid w:val="00665067"/>
    <w:rPr>
      <w:rFonts w:ascii="Tahoma" w:eastAsia="Times New Roman" w:hAnsi="Tahoma" w:cs="Times New Roman"/>
      <w:sz w:val="16"/>
      <w:szCs w:val="16"/>
      <w:lang w:val="x-none" w:eastAsia="ar-SA"/>
    </w:rPr>
  </w:style>
  <w:style w:type="paragraph" w:styleId="ListParagraph">
    <w:name w:val="List Paragraph"/>
    <w:basedOn w:val="Normal"/>
    <w:link w:val="ListParagraphChar"/>
    <w:uiPriority w:val="34"/>
    <w:qFormat/>
    <w:rsid w:val="00665067"/>
    <w:pPr>
      <w:widowControl w:val="0"/>
      <w:bidi/>
      <w:spacing w:after="0" w:line="240" w:lineRule="auto"/>
      <w:ind w:left="720"/>
      <w:contextualSpacing/>
      <w:jc w:val="both"/>
    </w:pPr>
    <w:rPr>
      <w:rFonts w:ascii="Times New Roman" w:eastAsia="Times New Roman" w:hAnsi="Times New Roman" w:cs="Times New Roman"/>
      <w:sz w:val="24"/>
      <w:szCs w:val="32"/>
      <w:lang w:eastAsia="ar-SA"/>
    </w:rPr>
  </w:style>
  <w:style w:type="paragraph" w:styleId="BlockText">
    <w:name w:val="Block Text"/>
    <w:basedOn w:val="Normal"/>
    <w:rsid w:val="00665067"/>
    <w:pPr>
      <w:tabs>
        <w:tab w:val="left" w:pos="0"/>
      </w:tabs>
      <w:bidi/>
      <w:spacing w:after="0" w:line="240" w:lineRule="auto"/>
      <w:ind w:left="-51" w:right="-51" w:firstLine="771"/>
      <w:jc w:val="lowKashida"/>
    </w:pPr>
    <w:rPr>
      <w:rFonts w:ascii="Arb Times New Roman" w:eastAsia="Times New Roman" w:hAnsi="Times New Roman" w:cs="Akhbar MT"/>
      <w:spacing w:val="4"/>
      <w:sz w:val="28"/>
      <w:szCs w:val="34"/>
    </w:rPr>
  </w:style>
  <w:style w:type="paragraph" w:styleId="Caption">
    <w:name w:val="caption"/>
    <w:basedOn w:val="Normal"/>
    <w:next w:val="Normal"/>
    <w:qFormat/>
    <w:rsid w:val="00665067"/>
    <w:pPr>
      <w:bidi/>
      <w:spacing w:after="0" w:line="240" w:lineRule="auto"/>
      <w:jc w:val="center"/>
    </w:pPr>
    <w:rPr>
      <w:rFonts w:ascii="Times New Roman" w:eastAsia="Times New Roman" w:hAnsi="Times New Roman" w:cs="Traditional Arabic"/>
      <w:b/>
      <w:bCs/>
      <w:sz w:val="20"/>
      <w:szCs w:val="28"/>
      <w:u w:val="single"/>
    </w:rPr>
  </w:style>
  <w:style w:type="paragraph" w:styleId="CommentText">
    <w:name w:val="annotation text"/>
    <w:basedOn w:val="Normal"/>
    <w:link w:val="CommentTextChar"/>
    <w:uiPriority w:val="99"/>
    <w:unhideWhenUsed/>
    <w:rsid w:val="00665067"/>
    <w:pPr>
      <w:widowControl w:val="0"/>
      <w:bidi/>
      <w:spacing w:after="0" w:line="240" w:lineRule="auto"/>
      <w:jc w:val="both"/>
    </w:pPr>
    <w:rPr>
      <w:rFonts w:ascii="Times New Roman" w:eastAsia="Times New Roman" w:hAnsi="Times New Roman" w:cs="Times New Roman"/>
      <w:sz w:val="20"/>
      <w:szCs w:val="20"/>
      <w:lang w:val="x-none" w:eastAsia="ar-SA"/>
    </w:rPr>
  </w:style>
  <w:style w:type="character" w:customStyle="1" w:styleId="CommentTextChar">
    <w:name w:val="Comment Text Char"/>
    <w:basedOn w:val="DefaultParagraphFont"/>
    <w:link w:val="CommentText"/>
    <w:uiPriority w:val="99"/>
    <w:rsid w:val="00665067"/>
    <w:rPr>
      <w:rFonts w:ascii="Times New Roman" w:eastAsia="Times New Roman" w:hAnsi="Times New Roman" w:cs="Times New Roman"/>
      <w:sz w:val="20"/>
      <w:szCs w:val="20"/>
      <w:lang w:val="x-none" w:eastAsia="ar-SA"/>
    </w:rPr>
  </w:style>
  <w:style w:type="paragraph" w:styleId="CommentSubject">
    <w:name w:val="annotation subject"/>
    <w:basedOn w:val="CommentText"/>
    <w:next w:val="CommentText"/>
    <w:link w:val="CommentSubjectChar"/>
    <w:uiPriority w:val="99"/>
    <w:unhideWhenUsed/>
    <w:rsid w:val="00665067"/>
    <w:rPr>
      <w:b/>
      <w:bCs/>
    </w:rPr>
  </w:style>
  <w:style w:type="character" w:customStyle="1" w:styleId="CommentSubjectChar">
    <w:name w:val="Comment Subject Char"/>
    <w:basedOn w:val="CommentTextChar"/>
    <w:link w:val="CommentSubject"/>
    <w:uiPriority w:val="99"/>
    <w:rsid w:val="00665067"/>
    <w:rPr>
      <w:rFonts w:ascii="Times New Roman" w:eastAsia="Times New Roman" w:hAnsi="Times New Roman" w:cs="Times New Roman"/>
      <w:b/>
      <w:bCs/>
      <w:sz w:val="20"/>
      <w:szCs w:val="20"/>
      <w:lang w:val="x-none" w:eastAsia="ar-SA"/>
    </w:rPr>
  </w:style>
  <w:style w:type="character" w:customStyle="1" w:styleId="Char">
    <w:name w:val="عناص Char"/>
    <w:link w:val="a2"/>
    <w:semiHidden/>
    <w:locked/>
    <w:rsid w:val="00665067"/>
    <w:rPr>
      <w:rFonts w:cs="Monotype Koufi"/>
      <w:sz w:val="28"/>
      <w:szCs w:val="28"/>
    </w:rPr>
  </w:style>
  <w:style w:type="paragraph" w:customStyle="1" w:styleId="a2">
    <w:name w:val="عناص"/>
    <w:basedOn w:val="Normal"/>
    <w:link w:val="Char"/>
    <w:semiHidden/>
    <w:rsid w:val="00665067"/>
    <w:pPr>
      <w:bidi/>
      <w:spacing w:before="100" w:beforeAutospacing="1" w:after="100" w:afterAutospacing="1" w:line="240" w:lineRule="auto"/>
      <w:ind w:firstLine="720"/>
      <w:jc w:val="center"/>
    </w:pPr>
    <w:rPr>
      <w:rFonts w:cs="Monotype Koufi"/>
      <w:sz w:val="28"/>
      <w:szCs w:val="28"/>
    </w:rPr>
  </w:style>
  <w:style w:type="paragraph" w:styleId="NormalWeb">
    <w:name w:val="Normal (Web)"/>
    <w:basedOn w:val="Normal"/>
    <w:uiPriority w:val="99"/>
    <w:unhideWhenUsed/>
    <w:rsid w:val="0066506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665067"/>
  </w:style>
  <w:style w:type="character" w:customStyle="1" w:styleId="st">
    <w:name w:val="st"/>
    <w:basedOn w:val="DefaultParagraphFont"/>
    <w:rsid w:val="00665067"/>
  </w:style>
  <w:style w:type="character" w:styleId="Emphasis">
    <w:name w:val="Emphasis"/>
    <w:uiPriority w:val="20"/>
    <w:qFormat/>
    <w:rsid w:val="00665067"/>
    <w:rPr>
      <w:i/>
      <w:iCs/>
    </w:rPr>
  </w:style>
  <w:style w:type="character" w:customStyle="1" w:styleId="citation">
    <w:name w:val="citation"/>
    <w:basedOn w:val="DefaultParagraphFont"/>
    <w:rsid w:val="00665067"/>
  </w:style>
  <w:style w:type="paragraph" w:styleId="BodyText2">
    <w:name w:val="Body Text 2"/>
    <w:basedOn w:val="Normal"/>
    <w:link w:val="BodyText2Char"/>
    <w:unhideWhenUsed/>
    <w:rsid w:val="00665067"/>
    <w:pPr>
      <w:widowControl w:val="0"/>
      <w:bidi/>
      <w:spacing w:after="120" w:line="480" w:lineRule="auto"/>
      <w:jc w:val="both"/>
    </w:pPr>
    <w:rPr>
      <w:rFonts w:ascii="Times New Roman" w:eastAsia="Times New Roman" w:hAnsi="Times New Roman" w:cs="Times New Roman"/>
      <w:sz w:val="24"/>
      <w:szCs w:val="32"/>
      <w:lang w:val="x-none" w:eastAsia="ar-SA"/>
    </w:rPr>
  </w:style>
  <w:style w:type="character" w:customStyle="1" w:styleId="BodyText2Char">
    <w:name w:val="Body Text 2 Char"/>
    <w:basedOn w:val="DefaultParagraphFont"/>
    <w:link w:val="BodyText2"/>
    <w:rsid w:val="00665067"/>
    <w:rPr>
      <w:rFonts w:ascii="Times New Roman" w:eastAsia="Times New Roman" w:hAnsi="Times New Roman" w:cs="Times New Roman"/>
      <w:sz w:val="24"/>
      <w:szCs w:val="32"/>
      <w:lang w:val="x-none" w:eastAsia="ar-SA"/>
    </w:rPr>
  </w:style>
  <w:style w:type="character" w:styleId="Strong">
    <w:name w:val="Strong"/>
    <w:aliases w:val="الخاتمة"/>
    <w:uiPriority w:val="22"/>
    <w:qFormat/>
    <w:rsid w:val="00665067"/>
    <w:rPr>
      <w:b/>
      <w:bCs/>
    </w:rPr>
  </w:style>
  <w:style w:type="paragraph" w:styleId="ListContinue">
    <w:name w:val="List Continue"/>
    <w:basedOn w:val="Normal"/>
    <w:rsid w:val="00665067"/>
    <w:pPr>
      <w:widowControl w:val="0"/>
      <w:bidi/>
      <w:spacing w:after="120" w:line="240" w:lineRule="auto"/>
      <w:ind w:left="283"/>
    </w:pPr>
    <w:rPr>
      <w:rFonts w:ascii="Times New Roman" w:eastAsia="Times New Roman" w:hAnsi="Times New Roman" w:cs="Traditional Arabic"/>
      <w:snapToGrid w:val="0"/>
      <w:sz w:val="20"/>
      <w:szCs w:val="24"/>
      <w:lang w:eastAsia="ar-SA"/>
    </w:rPr>
  </w:style>
  <w:style w:type="paragraph" w:styleId="List">
    <w:name w:val="List"/>
    <w:basedOn w:val="Normal"/>
    <w:rsid w:val="00665067"/>
    <w:pPr>
      <w:widowControl w:val="0"/>
      <w:bidi/>
      <w:spacing w:after="0" w:line="240" w:lineRule="auto"/>
      <w:ind w:left="283" w:hanging="283"/>
    </w:pPr>
    <w:rPr>
      <w:rFonts w:ascii="Times New Roman" w:eastAsia="Times New Roman" w:hAnsi="Times New Roman" w:cs="Traditional Arabic"/>
      <w:snapToGrid w:val="0"/>
      <w:sz w:val="20"/>
      <w:szCs w:val="24"/>
      <w:lang w:eastAsia="ar-SA"/>
    </w:rPr>
  </w:style>
  <w:style w:type="paragraph" w:styleId="BodyTextIndent3">
    <w:name w:val="Body Text Indent 3"/>
    <w:basedOn w:val="Normal"/>
    <w:link w:val="BodyTextIndent3Char"/>
    <w:uiPriority w:val="99"/>
    <w:rsid w:val="00665067"/>
    <w:pPr>
      <w:spacing w:after="0" w:line="240" w:lineRule="auto"/>
      <w:ind w:left="426" w:hanging="426"/>
      <w:jc w:val="lowKashida"/>
    </w:pPr>
    <w:rPr>
      <w:rFonts w:ascii="Times New Roman" w:eastAsia="Times New Roman" w:hAnsi="Times New Roman" w:cs="Times New Roman"/>
      <w:snapToGrid w:val="0"/>
      <w:sz w:val="28"/>
      <w:szCs w:val="28"/>
      <w:lang w:eastAsia="ar-SA"/>
    </w:rPr>
  </w:style>
  <w:style w:type="character" w:customStyle="1" w:styleId="BodyTextIndent3Char">
    <w:name w:val="Body Text Indent 3 Char"/>
    <w:basedOn w:val="DefaultParagraphFont"/>
    <w:link w:val="BodyTextIndent3"/>
    <w:uiPriority w:val="99"/>
    <w:rsid w:val="00665067"/>
    <w:rPr>
      <w:rFonts w:ascii="Times New Roman" w:eastAsia="Times New Roman" w:hAnsi="Times New Roman" w:cs="Times New Roman"/>
      <w:snapToGrid w:val="0"/>
      <w:sz w:val="28"/>
      <w:szCs w:val="28"/>
      <w:lang w:eastAsia="ar-SA"/>
    </w:rPr>
  </w:style>
  <w:style w:type="character" w:styleId="FollowedHyperlink">
    <w:name w:val="FollowedHyperlink"/>
    <w:uiPriority w:val="99"/>
    <w:rsid w:val="00665067"/>
    <w:rPr>
      <w:color w:val="800080"/>
      <w:u w:val="single"/>
    </w:rPr>
  </w:style>
  <w:style w:type="paragraph" w:styleId="BodyTextIndent2">
    <w:name w:val="Body Text Indent 2"/>
    <w:basedOn w:val="Normal"/>
    <w:link w:val="BodyTextIndent2Char"/>
    <w:uiPriority w:val="99"/>
    <w:rsid w:val="00665067"/>
    <w:pPr>
      <w:bidi/>
      <w:spacing w:after="0" w:line="240" w:lineRule="auto"/>
      <w:ind w:firstLine="720"/>
      <w:jc w:val="lowKashida"/>
    </w:pPr>
    <w:rPr>
      <w:rFonts w:ascii="Times New Roman" w:eastAsia="Times New Roman" w:hAnsi="Times New Roman" w:cs="Times New Roman"/>
      <w:sz w:val="20"/>
      <w:szCs w:val="28"/>
    </w:rPr>
  </w:style>
  <w:style w:type="character" w:customStyle="1" w:styleId="BodyTextIndent2Char">
    <w:name w:val="Body Text Indent 2 Char"/>
    <w:basedOn w:val="DefaultParagraphFont"/>
    <w:link w:val="BodyTextIndent2"/>
    <w:uiPriority w:val="99"/>
    <w:rsid w:val="00665067"/>
    <w:rPr>
      <w:rFonts w:ascii="Times New Roman" w:eastAsia="Times New Roman" w:hAnsi="Times New Roman" w:cs="Times New Roman"/>
      <w:sz w:val="20"/>
      <w:szCs w:val="28"/>
    </w:rPr>
  </w:style>
  <w:style w:type="table" w:styleId="TableGrid">
    <w:name w:val="Table Grid"/>
    <w:basedOn w:val="TableNormal"/>
    <w:uiPriority w:val="39"/>
    <w:rsid w:val="00665067"/>
    <w:pPr>
      <w:bidi/>
      <w:spacing w:after="0" w:line="240" w:lineRule="auto"/>
    </w:pPr>
    <w:rPr>
      <w:rFonts w:ascii="Times New Roman" w:eastAsia="Times New Roman" w:hAnsi="Times New Roman" w:cs="Traditional Arabic"/>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list">
    <w:name w:val="auth_list"/>
    <w:basedOn w:val="Normal"/>
    <w:rsid w:val="00665067"/>
    <w:pPr>
      <w:shd w:val="clear" w:color="auto" w:fill="FFFFFF"/>
      <w:spacing w:before="100" w:beforeAutospacing="1" w:after="100" w:afterAutospacing="1" w:line="240" w:lineRule="auto"/>
      <w:ind w:right="5604"/>
    </w:pPr>
    <w:rPr>
      <w:rFonts w:ascii="Helvetica" w:eastAsia="Times New Roman" w:hAnsi="Helvetica" w:cs="Helvetica"/>
      <w:sz w:val="29"/>
      <w:szCs w:val="29"/>
      <w:lang w:bidi="ar-EG"/>
    </w:rPr>
  </w:style>
  <w:style w:type="paragraph" w:customStyle="1" w:styleId="Title1">
    <w:name w:val="Title1"/>
    <w:basedOn w:val="Normal"/>
    <w:rsid w:val="00665067"/>
    <w:pPr>
      <w:spacing w:before="100" w:beforeAutospacing="1" w:after="100" w:afterAutospacing="1" w:line="240" w:lineRule="auto"/>
    </w:pPr>
    <w:rPr>
      <w:rFonts w:ascii="Times New Roman" w:eastAsia="Times New Roman" w:hAnsi="Times New Roman" w:cs="Times New Roman"/>
      <w:sz w:val="24"/>
      <w:szCs w:val="24"/>
      <w:lang w:bidi="ar-EG"/>
    </w:rPr>
  </w:style>
  <w:style w:type="paragraph" w:customStyle="1" w:styleId="rprtbody">
    <w:name w:val="rprtbody"/>
    <w:basedOn w:val="Normal"/>
    <w:rsid w:val="00665067"/>
    <w:pPr>
      <w:spacing w:before="100" w:beforeAutospacing="1" w:after="100" w:afterAutospacing="1" w:line="240" w:lineRule="auto"/>
    </w:pPr>
    <w:rPr>
      <w:rFonts w:ascii="Times New Roman" w:eastAsia="Times New Roman" w:hAnsi="Times New Roman" w:cs="Times New Roman"/>
      <w:sz w:val="24"/>
      <w:szCs w:val="24"/>
      <w:lang w:bidi="ar-EG"/>
    </w:rPr>
  </w:style>
  <w:style w:type="paragraph" w:customStyle="1" w:styleId="aux">
    <w:name w:val="aux"/>
    <w:basedOn w:val="Normal"/>
    <w:rsid w:val="00665067"/>
    <w:pPr>
      <w:spacing w:before="100" w:beforeAutospacing="1" w:after="100" w:afterAutospacing="1" w:line="240" w:lineRule="auto"/>
    </w:pPr>
    <w:rPr>
      <w:rFonts w:ascii="Times New Roman" w:eastAsia="Times New Roman" w:hAnsi="Times New Roman" w:cs="Times New Roman"/>
      <w:sz w:val="24"/>
      <w:szCs w:val="24"/>
      <w:lang w:bidi="ar-EG"/>
    </w:rPr>
  </w:style>
  <w:style w:type="paragraph" w:customStyle="1" w:styleId="a3">
    <w:name w:val="سرد الفقرات"/>
    <w:basedOn w:val="Normal"/>
    <w:uiPriority w:val="34"/>
    <w:qFormat/>
    <w:rsid w:val="00665067"/>
    <w:pPr>
      <w:bidi/>
      <w:spacing w:after="200" w:line="276" w:lineRule="auto"/>
      <w:ind w:left="720"/>
      <w:contextualSpacing/>
    </w:pPr>
    <w:rPr>
      <w:rFonts w:ascii="Calibri" w:eastAsia="Calibri" w:hAnsi="Calibri" w:cs="Arial"/>
    </w:rPr>
  </w:style>
  <w:style w:type="paragraph" w:customStyle="1" w:styleId="11">
    <w:name w:val="عنوان 11"/>
    <w:next w:val="Normal"/>
    <w:rsid w:val="00665067"/>
    <w:pPr>
      <w:spacing w:after="0" w:line="240" w:lineRule="auto"/>
    </w:pPr>
    <w:rPr>
      <w:rFonts w:ascii="Tahoma" w:eastAsia="Times New Roman" w:hAnsi="Tahoma" w:cs="Andalus"/>
      <w:b/>
      <w:bCs/>
      <w:color w:val="000000"/>
      <w:sz w:val="40"/>
      <w:szCs w:val="40"/>
      <w:lang w:eastAsia="ar-SA"/>
    </w:rPr>
  </w:style>
  <w:style w:type="paragraph" w:customStyle="1" w:styleId="10">
    <w:name w:val="عنوان 10"/>
    <w:next w:val="Normal"/>
    <w:rsid w:val="00665067"/>
    <w:pPr>
      <w:bidi/>
      <w:spacing w:after="0" w:line="240" w:lineRule="auto"/>
    </w:pPr>
    <w:rPr>
      <w:rFonts w:ascii="Tahoma" w:eastAsia="Times New Roman" w:hAnsi="Tahoma" w:cs="Monotype Koufi"/>
      <w:bCs/>
      <w:color w:val="000000"/>
      <w:sz w:val="36"/>
      <w:szCs w:val="40"/>
      <w:lang w:eastAsia="ar-SA"/>
    </w:rPr>
  </w:style>
  <w:style w:type="paragraph" w:customStyle="1" w:styleId="12">
    <w:name w:val="عنوان 12"/>
    <w:next w:val="Normal"/>
    <w:rsid w:val="00665067"/>
    <w:pPr>
      <w:spacing w:after="0" w:line="240" w:lineRule="auto"/>
    </w:pPr>
    <w:rPr>
      <w:rFonts w:ascii="Times New Roman" w:eastAsia="Times New Roman" w:hAnsi="Times New Roman" w:cs="Times New Roman"/>
      <w:b/>
      <w:bCs/>
      <w:color w:val="000000"/>
      <w:sz w:val="40"/>
      <w:szCs w:val="40"/>
      <w:lang w:eastAsia="ar-SA"/>
    </w:rPr>
  </w:style>
  <w:style w:type="paragraph" w:customStyle="1" w:styleId="13">
    <w:name w:val="عنوان 13"/>
    <w:next w:val="Normal"/>
    <w:rsid w:val="00665067"/>
    <w:pPr>
      <w:spacing w:after="0" w:line="240" w:lineRule="auto"/>
    </w:pPr>
    <w:rPr>
      <w:rFonts w:ascii="Tahoma" w:eastAsia="Times New Roman" w:hAnsi="Tahoma" w:cs="Simplified Arabic"/>
      <w:b/>
      <w:bCs/>
      <w:i/>
      <w:iCs/>
      <w:color w:val="000000"/>
      <w:sz w:val="36"/>
      <w:szCs w:val="36"/>
      <w:lang w:eastAsia="ar-SA"/>
    </w:rPr>
  </w:style>
  <w:style w:type="paragraph" w:customStyle="1" w:styleId="14">
    <w:name w:val="عنوان 14"/>
    <w:next w:val="Normal"/>
    <w:rsid w:val="00665067"/>
    <w:pPr>
      <w:spacing w:after="0" w:line="240" w:lineRule="auto"/>
    </w:pPr>
    <w:rPr>
      <w:rFonts w:ascii="Tahoma" w:eastAsia="Times New Roman" w:hAnsi="Tahoma" w:cs="Traditional Arabic"/>
      <w:b/>
      <w:bCs/>
      <w:color w:val="000000"/>
      <w:sz w:val="32"/>
      <w:szCs w:val="32"/>
      <w:lang w:eastAsia="ar-SA"/>
    </w:rPr>
  </w:style>
  <w:style w:type="paragraph" w:customStyle="1" w:styleId="a4">
    <w:name w:val="نمط الشعر"/>
    <w:autoRedefine/>
    <w:rsid w:val="00665067"/>
    <w:pPr>
      <w:spacing w:after="0" w:line="240" w:lineRule="auto"/>
    </w:pPr>
    <w:rPr>
      <w:rFonts w:ascii="Tahoma" w:eastAsia="Times New Roman" w:hAnsi="Tahoma" w:cs="Traditional Arabic"/>
      <w:noProof/>
      <w:color w:val="000000"/>
      <w:sz w:val="36"/>
      <w:szCs w:val="36"/>
      <w:lang w:eastAsia="ar-SA"/>
    </w:rPr>
  </w:style>
  <w:style w:type="numbering" w:customStyle="1" w:styleId="a">
    <w:name w:val="ترقيم نقطي"/>
    <w:rsid w:val="00665067"/>
    <w:pPr>
      <w:numPr>
        <w:numId w:val="6"/>
      </w:numPr>
    </w:pPr>
  </w:style>
  <w:style w:type="numbering" w:customStyle="1" w:styleId="a1">
    <w:name w:val="ترقيم بحروف بمستويين"/>
    <w:rsid w:val="00665067"/>
    <w:pPr>
      <w:numPr>
        <w:numId w:val="5"/>
      </w:numPr>
    </w:pPr>
  </w:style>
  <w:style w:type="character" w:styleId="EndnoteReference">
    <w:name w:val="endnote reference"/>
    <w:uiPriority w:val="99"/>
    <w:rsid w:val="00665067"/>
    <w:rPr>
      <w:vertAlign w:val="superscript"/>
    </w:rPr>
  </w:style>
  <w:style w:type="numbering" w:customStyle="1" w:styleId="a0">
    <w:name w:val="ترقيم بثلاثة مستويات"/>
    <w:rsid w:val="00665067"/>
    <w:pPr>
      <w:numPr>
        <w:numId w:val="4"/>
      </w:numPr>
    </w:pPr>
  </w:style>
  <w:style w:type="character" w:customStyle="1" w:styleId="2">
    <w:name w:val="عنوان جانبي 2"/>
    <w:rsid w:val="00665067"/>
    <w:rPr>
      <w:rFonts w:ascii="Times New Roman" w:hAnsi="Times New Roman" w:cs="Times New Roman"/>
      <w:sz w:val="40"/>
      <w:szCs w:val="40"/>
    </w:rPr>
  </w:style>
  <w:style w:type="character" w:customStyle="1" w:styleId="5">
    <w:name w:val="عنوان جانبي 5"/>
    <w:rsid w:val="00665067"/>
    <w:rPr>
      <w:rFonts w:cs="Times New Roman"/>
      <w:szCs w:val="40"/>
    </w:rPr>
  </w:style>
  <w:style w:type="character" w:customStyle="1" w:styleId="4">
    <w:name w:val="عنوان جانبي 4"/>
    <w:rsid w:val="00665067"/>
    <w:rPr>
      <w:rFonts w:cs="Times New Roman"/>
      <w:szCs w:val="40"/>
    </w:rPr>
  </w:style>
  <w:style w:type="character" w:customStyle="1" w:styleId="3">
    <w:name w:val="عنوان جانبي 3"/>
    <w:rsid w:val="00665067"/>
    <w:rPr>
      <w:rFonts w:ascii="Times New Roman" w:hAnsi="Times New Roman" w:cs="Times New Roman"/>
      <w:sz w:val="40"/>
      <w:szCs w:val="40"/>
    </w:rPr>
  </w:style>
  <w:style w:type="character" w:customStyle="1" w:styleId="1">
    <w:name w:val="عنوان جانبي 1"/>
    <w:rsid w:val="00665067"/>
    <w:rPr>
      <w:rFonts w:cs="Times New Roman"/>
      <w:szCs w:val="40"/>
    </w:rPr>
  </w:style>
  <w:style w:type="paragraph" w:styleId="NoSpacing">
    <w:name w:val="No Spacing"/>
    <w:link w:val="NoSpacingChar"/>
    <w:uiPriority w:val="1"/>
    <w:qFormat/>
    <w:rsid w:val="00665067"/>
    <w:pPr>
      <w:bidi/>
      <w:spacing w:after="0" w:line="240" w:lineRule="auto"/>
      <w:jc w:val="both"/>
    </w:pPr>
    <w:rPr>
      <w:rFonts w:ascii="Calibri" w:eastAsia="Calibri" w:hAnsi="Calibri" w:cs="Arial"/>
    </w:rPr>
  </w:style>
  <w:style w:type="character" w:customStyle="1" w:styleId="NoSpacingChar">
    <w:name w:val="No Spacing Char"/>
    <w:link w:val="NoSpacing"/>
    <w:uiPriority w:val="1"/>
    <w:rsid w:val="00665067"/>
    <w:rPr>
      <w:rFonts w:ascii="Calibri" w:eastAsia="Calibri" w:hAnsi="Calibri" w:cs="Arial"/>
    </w:rPr>
  </w:style>
  <w:style w:type="paragraph" w:customStyle="1" w:styleId="15">
    <w:name w:val="المتن 1"/>
    <w:rsid w:val="00665067"/>
    <w:pPr>
      <w:keepNext/>
      <w:widowControl w:val="0"/>
      <w:suppressLineNumbers/>
      <w:tabs>
        <w:tab w:val="left" w:pos="-711"/>
        <w:tab w:val="right" w:pos="3400"/>
      </w:tabs>
      <w:bidi/>
      <w:spacing w:after="0" w:line="240" w:lineRule="auto"/>
      <w:ind w:firstLine="567"/>
      <w:jc w:val="both"/>
    </w:pPr>
    <w:rPr>
      <w:rFonts w:ascii="Times New Roman" w:eastAsia="Times New Roman" w:hAnsi="Times New Roman" w:cs="Simplified Arabic"/>
      <w:sz w:val="32"/>
      <w:szCs w:val="32"/>
    </w:rPr>
  </w:style>
  <w:style w:type="character" w:customStyle="1" w:styleId="a5">
    <w:name w:val="قوس الاية"/>
    <w:rsid w:val="00665067"/>
    <w:rPr>
      <w:rFonts w:cs="DecoType Naskh"/>
      <w:bCs/>
    </w:rPr>
  </w:style>
  <w:style w:type="character" w:customStyle="1" w:styleId="edit-big">
    <w:name w:val="edit-big"/>
    <w:basedOn w:val="DefaultParagraphFont"/>
    <w:rsid w:val="00665067"/>
  </w:style>
  <w:style w:type="character" w:customStyle="1" w:styleId="search-keys">
    <w:name w:val="search-keys"/>
    <w:basedOn w:val="DefaultParagraphFont"/>
    <w:rsid w:val="00665067"/>
  </w:style>
  <w:style w:type="character" w:customStyle="1" w:styleId="info-subtitle">
    <w:name w:val="info-subtitle"/>
    <w:basedOn w:val="DefaultParagraphFont"/>
    <w:rsid w:val="00665067"/>
  </w:style>
  <w:style w:type="character" w:customStyle="1" w:styleId="edit">
    <w:name w:val="edit"/>
    <w:basedOn w:val="DefaultParagraphFont"/>
    <w:rsid w:val="00665067"/>
  </w:style>
  <w:style w:type="character" w:customStyle="1" w:styleId="googqs-tidbit-0">
    <w:name w:val="goog_qs-tidbit-0"/>
    <w:basedOn w:val="DefaultParagraphFont"/>
    <w:rsid w:val="00665067"/>
  </w:style>
  <w:style w:type="paragraph" w:styleId="Subtitle">
    <w:name w:val="Subtitle"/>
    <w:basedOn w:val="Normal"/>
    <w:next w:val="Normal"/>
    <w:link w:val="SubtitleChar"/>
    <w:uiPriority w:val="11"/>
    <w:qFormat/>
    <w:rsid w:val="00665067"/>
    <w:pPr>
      <w:numPr>
        <w:ilvl w:val="1"/>
      </w:numPr>
      <w:bidi/>
      <w:spacing w:after="0" w:line="240" w:lineRule="auto"/>
      <w:jc w:val="both"/>
    </w:pPr>
    <w:rPr>
      <w:rFonts w:ascii="Cambria" w:eastAsia="Times New Roman" w:hAnsi="Cambria" w:cs="Times New Roman"/>
      <w:i/>
      <w:iCs/>
      <w:color w:val="4F81BD"/>
      <w:spacing w:val="15"/>
      <w:sz w:val="24"/>
      <w:szCs w:val="24"/>
    </w:rPr>
  </w:style>
  <w:style w:type="character" w:customStyle="1" w:styleId="SubtitleChar">
    <w:name w:val="Subtitle Char"/>
    <w:basedOn w:val="DefaultParagraphFont"/>
    <w:link w:val="Subtitle"/>
    <w:uiPriority w:val="11"/>
    <w:rsid w:val="00665067"/>
    <w:rPr>
      <w:rFonts w:ascii="Cambria" w:eastAsia="Times New Roman" w:hAnsi="Cambria" w:cs="Times New Roman"/>
      <w:i/>
      <w:iCs/>
      <w:color w:val="4F81BD"/>
      <w:spacing w:val="15"/>
      <w:sz w:val="24"/>
      <w:szCs w:val="24"/>
    </w:rPr>
  </w:style>
  <w:style w:type="character" w:customStyle="1" w:styleId="hps">
    <w:name w:val="hps"/>
    <w:basedOn w:val="DefaultParagraphFont"/>
    <w:rsid w:val="00665067"/>
  </w:style>
  <w:style w:type="paragraph" w:styleId="TOC1">
    <w:name w:val="toc 1"/>
    <w:basedOn w:val="Normal"/>
    <w:next w:val="Normal"/>
    <w:autoRedefine/>
    <w:uiPriority w:val="39"/>
    <w:unhideWhenUsed/>
    <w:qFormat/>
    <w:rsid w:val="00665067"/>
    <w:pPr>
      <w:tabs>
        <w:tab w:val="right" w:leader="dot" w:pos="8323"/>
      </w:tabs>
      <w:bidi/>
      <w:spacing w:after="100" w:line="240" w:lineRule="auto"/>
      <w:jc w:val="both"/>
    </w:pPr>
    <w:rPr>
      <w:rFonts w:ascii="Calibri" w:eastAsia="Calibri" w:hAnsi="Calibri" w:cs="Arial"/>
      <w:noProof/>
    </w:rPr>
  </w:style>
  <w:style w:type="paragraph" w:styleId="TOC2">
    <w:name w:val="toc 2"/>
    <w:basedOn w:val="Normal"/>
    <w:next w:val="Normal"/>
    <w:autoRedefine/>
    <w:uiPriority w:val="39"/>
    <w:unhideWhenUsed/>
    <w:qFormat/>
    <w:rsid w:val="00665067"/>
    <w:pPr>
      <w:tabs>
        <w:tab w:val="right" w:leader="dot" w:pos="8323"/>
      </w:tabs>
      <w:bidi/>
      <w:spacing w:after="100" w:line="240" w:lineRule="auto"/>
      <w:ind w:left="680"/>
      <w:jc w:val="both"/>
    </w:pPr>
    <w:rPr>
      <w:rFonts w:ascii="Calibri" w:eastAsia="Calibri" w:hAnsi="Calibri" w:cs="Arial"/>
    </w:rPr>
  </w:style>
  <w:style w:type="paragraph" w:styleId="TOC3">
    <w:name w:val="toc 3"/>
    <w:basedOn w:val="Normal"/>
    <w:next w:val="Normal"/>
    <w:autoRedefine/>
    <w:uiPriority w:val="39"/>
    <w:unhideWhenUsed/>
    <w:qFormat/>
    <w:rsid w:val="00665067"/>
    <w:pPr>
      <w:tabs>
        <w:tab w:val="right" w:leader="dot" w:pos="8323"/>
      </w:tabs>
      <w:bidi/>
      <w:spacing w:after="100" w:line="240" w:lineRule="auto"/>
      <w:ind w:left="1134"/>
      <w:jc w:val="both"/>
    </w:pPr>
    <w:rPr>
      <w:rFonts w:ascii="Calibri" w:eastAsia="Calibri" w:hAnsi="Calibri" w:cs="Arial"/>
    </w:rPr>
  </w:style>
  <w:style w:type="paragraph" w:styleId="TOC4">
    <w:name w:val="toc 4"/>
    <w:basedOn w:val="Normal"/>
    <w:next w:val="Normal"/>
    <w:autoRedefine/>
    <w:uiPriority w:val="39"/>
    <w:unhideWhenUsed/>
    <w:rsid w:val="00665067"/>
    <w:pPr>
      <w:tabs>
        <w:tab w:val="right" w:leader="dot" w:pos="8323"/>
      </w:tabs>
      <w:bidi/>
      <w:spacing w:after="100" w:line="240" w:lineRule="auto"/>
      <w:ind w:left="1588"/>
      <w:jc w:val="both"/>
    </w:pPr>
    <w:rPr>
      <w:rFonts w:ascii="Calibri" w:eastAsia="Calibri" w:hAnsi="Calibri" w:cs="Arial"/>
    </w:rPr>
  </w:style>
  <w:style w:type="paragraph" w:styleId="TOC5">
    <w:name w:val="toc 5"/>
    <w:basedOn w:val="Normal"/>
    <w:next w:val="Normal"/>
    <w:autoRedefine/>
    <w:uiPriority w:val="39"/>
    <w:unhideWhenUsed/>
    <w:rsid w:val="00665067"/>
    <w:pPr>
      <w:bidi/>
      <w:spacing w:after="100" w:line="276" w:lineRule="auto"/>
      <w:ind w:left="880"/>
    </w:pPr>
    <w:rPr>
      <w:rFonts w:ascii="Calibri" w:eastAsia="Times New Roman" w:hAnsi="Calibri" w:cs="Arial"/>
    </w:rPr>
  </w:style>
  <w:style w:type="paragraph" w:styleId="TOC6">
    <w:name w:val="toc 6"/>
    <w:basedOn w:val="Normal"/>
    <w:next w:val="Normal"/>
    <w:autoRedefine/>
    <w:uiPriority w:val="39"/>
    <w:unhideWhenUsed/>
    <w:rsid w:val="00665067"/>
    <w:pPr>
      <w:bidi/>
      <w:spacing w:after="100" w:line="276" w:lineRule="auto"/>
      <w:ind w:left="1100"/>
    </w:pPr>
    <w:rPr>
      <w:rFonts w:ascii="Calibri" w:eastAsia="Times New Roman" w:hAnsi="Calibri" w:cs="Arial"/>
    </w:rPr>
  </w:style>
  <w:style w:type="paragraph" w:styleId="TOC7">
    <w:name w:val="toc 7"/>
    <w:basedOn w:val="Normal"/>
    <w:next w:val="Normal"/>
    <w:autoRedefine/>
    <w:uiPriority w:val="39"/>
    <w:unhideWhenUsed/>
    <w:rsid w:val="00665067"/>
    <w:pPr>
      <w:bidi/>
      <w:spacing w:after="100" w:line="276" w:lineRule="auto"/>
      <w:ind w:left="1320"/>
    </w:pPr>
    <w:rPr>
      <w:rFonts w:ascii="Calibri" w:eastAsia="Times New Roman" w:hAnsi="Calibri" w:cs="Arial"/>
    </w:rPr>
  </w:style>
  <w:style w:type="paragraph" w:styleId="TOC8">
    <w:name w:val="toc 8"/>
    <w:basedOn w:val="Normal"/>
    <w:next w:val="Normal"/>
    <w:autoRedefine/>
    <w:uiPriority w:val="39"/>
    <w:unhideWhenUsed/>
    <w:rsid w:val="00665067"/>
    <w:pPr>
      <w:bidi/>
      <w:spacing w:after="100" w:line="276" w:lineRule="auto"/>
      <w:ind w:left="1540"/>
    </w:pPr>
    <w:rPr>
      <w:rFonts w:ascii="Calibri" w:eastAsia="Times New Roman" w:hAnsi="Calibri" w:cs="Arial"/>
    </w:rPr>
  </w:style>
  <w:style w:type="paragraph" w:styleId="TOC9">
    <w:name w:val="toc 9"/>
    <w:basedOn w:val="Normal"/>
    <w:next w:val="Normal"/>
    <w:autoRedefine/>
    <w:uiPriority w:val="39"/>
    <w:unhideWhenUsed/>
    <w:rsid w:val="00665067"/>
    <w:pPr>
      <w:bidi/>
      <w:spacing w:after="100" w:line="276" w:lineRule="auto"/>
      <w:ind w:left="1760"/>
    </w:pPr>
    <w:rPr>
      <w:rFonts w:ascii="Calibri" w:eastAsia="Times New Roman" w:hAnsi="Calibri" w:cs="Arial"/>
    </w:rPr>
  </w:style>
  <w:style w:type="character" w:customStyle="1" w:styleId="TitleChar1">
    <w:name w:val="Title Char1"/>
    <w:uiPriority w:val="99"/>
    <w:locked/>
    <w:rsid w:val="00665067"/>
    <w:rPr>
      <w:rFonts w:ascii="Cambria" w:hAnsi="Cambria" w:cs="Times New Roman"/>
      <w:b/>
      <w:bCs/>
      <w:kern w:val="28"/>
      <w:sz w:val="32"/>
      <w:szCs w:val="32"/>
    </w:rPr>
  </w:style>
  <w:style w:type="character" w:customStyle="1" w:styleId="TitleChar2">
    <w:name w:val="Title Char2"/>
    <w:uiPriority w:val="99"/>
    <w:locked/>
    <w:rsid w:val="00665067"/>
    <w:rPr>
      <w:rFonts w:ascii="Cambria" w:hAnsi="Cambria" w:cs="Times New Roman"/>
      <w:color w:val="17365D"/>
      <w:spacing w:val="5"/>
      <w:kern w:val="28"/>
      <w:sz w:val="52"/>
      <w:szCs w:val="52"/>
      <w:lang w:eastAsia="fr-FR"/>
    </w:rPr>
  </w:style>
  <w:style w:type="character" w:customStyle="1" w:styleId="st1">
    <w:name w:val="st1"/>
    <w:rsid w:val="00665067"/>
    <w:rPr>
      <w:rFonts w:cs="Times New Roman"/>
    </w:rPr>
  </w:style>
  <w:style w:type="paragraph" w:customStyle="1" w:styleId="arttextmain">
    <w:name w:val="arttextmain"/>
    <w:basedOn w:val="Normal"/>
    <w:uiPriority w:val="99"/>
    <w:rsid w:val="00665067"/>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paragraph" w:styleId="IntenseQuote">
    <w:name w:val="Intense Quote"/>
    <w:basedOn w:val="Normal"/>
    <w:next w:val="Normal"/>
    <w:link w:val="IntenseQuoteChar"/>
    <w:uiPriority w:val="30"/>
    <w:qFormat/>
    <w:rsid w:val="00665067"/>
    <w:pPr>
      <w:pBdr>
        <w:bottom w:val="single" w:sz="4" w:space="4" w:color="4F81BD"/>
      </w:pBdr>
      <w:bidi/>
      <w:spacing w:before="200" w:after="280" w:line="240" w:lineRule="auto"/>
      <w:ind w:left="936" w:right="936"/>
    </w:pPr>
    <w:rPr>
      <w:rFonts w:ascii="Times New Roman" w:eastAsia="Times New Roman" w:hAnsi="Times New Roman" w:cs="Times New Roman"/>
      <w:b/>
      <w:bCs/>
      <w:i/>
      <w:iCs/>
      <w:color w:val="4F81BD"/>
      <w:sz w:val="24"/>
      <w:szCs w:val="24"/>
    </w:rPr>
  </w:style>
  <w:style w:type="character" w:customStyle="1" w:styleId="IntenseQuoteChar">
    <w:name w:val="Intense Quote Char"/>
    <w:basedOn w:val="DefaultParagraphFont"/>
    <w:link w:val="IntenseQuote"/>
    <w:uiPriority w:val="30"/>
    <w:rsid w:val="00665067"/>
    <w:rPr>
      <w:rFonts w:ascii="Times New Roman" w:eastAsia="Times New Roman" w:hAnsi="Times New Roman" w:cs="Times New Roman"/>
      <w:b/>
      <w:bCs/>
      <w:i/>
      <w:iCs/>
      <w:color w:val="4F81BD"/>
      <w:sz w:val="24"/>
      <w:szCs w:val="24"/>
    </w:rPr>
  </w:style>
  <w:style w:type="table" w:styleId="TableWeb3">
    <w:name w:val="Table Web 3"/>
    <w:basedOn w:val="TableNormal"/>
    <w:rsid w:val="00665067"/>
    <w:pPr>
      <w:bidi/>
      <w:spacing w:after="0" w:line="240" w:lineRule="auto"/>
    </w:pPr>
    <w:rPr>
      <w:rFonts w:ascii="Times New Roman" w:eastAsia="Times New Roman" w:hAnsi="Times New Roman" w:cs="Times New Roman"/>
      <w:sz w:val="20"/>
      <w:szCs w:val="20"/>
      <w:lang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665067"/>
    <w:pPr>
      <w:bidi/>
      <w:spacing w:after="0" w:line="240" w:lineRule="auto"/>
    </w:pPr>
    <w:rPr>
      <w:rFonts w:ascii="Times New Roman" w:eastAsia="Times New Roman" w:hAnsi="Times New Roman" w:cs="Times New Roman"/>
      <w:sz w:val="20"/>
      <w:szCs w:val="20"/>
      <w:lang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Elegant">
    <w:name w:val="Table Elegant"/>
    <w:basedOn w:val="TableNormal"/>
    <w:uiPriority w:val="99"/>
    <w:semiHidden/>
    <w:unhideWhenUsed/>
    <w:rsid w:val="00665067"/>
    <w:pPr>
      <w:spacing w:after="0" w:line="240" w:lineRule="auto"/>
    </w:pPr>
    <w:rPr>
      <w:rFonts w:ascii="Calibri" w:eastAsia="Times New Roman" w:hAnsi="Calibri" w:cs="Arial"/>
      <w:sz w:val="20"/>
      <w:szCs w:val="20"/>
      <w:lang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MediumList1-Accent4">
    <w:name w:val="Medium List 1 Accent 4"/>
    <w:basedOn w:val="TableNormal"/>
    <w:uiPriority w:val="65"/>
    <w:rsid w:val="00665067"/>
    <w:pPr>
      <w:spacing w:after="0" w:line="240" w:lineRule="auto"/>
    </w:pPr>
    <w:rPr>
      <w:rFonts w:ascii="Calibri" w:eastAsia="Times New Roman" w:hAnsi="Calibri" w:cs="Arial"/>
      <w:color w:val="000000"/>
      <w:sz w:val="20"/>
      <w:szCs w:val="20"/>
      <w:lang w:eastAsia="fr-FR"/>
    </w:rPr>
    <w:tblPr>
      <w:tblStyleRowBandSize w:val="1"/>
      <w:tblStyleColBandSize w:val="1"/>
      <w:tblBorders>
        <w:top w:val="single" w:sz="8" w:space="0" w:color="8064A2"/>
        <w:bottom w:val="single" w:sz="8" w:space="0" w:color="8064A2"/>
      </w:tblBorders>
    </w:tblPr>
    <w:tblStylePr w:type="firstRow">
      <w:rPr>
        <w:rFonts w:ascii="DengXian" w:eastAsia="Times New Roman" w:hAnsi="DengXian"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ghtGrid-Accent5">
    <w:name w:val="Light Grid Accent 5"/>
    <w:basedOn w:val="TableNormal"/>
    <w:uiPriority w:val="62"/>
    <w:rsid w:val="00665067"/>
    <w:pPr>
      <w:spacing w:after="0" w:line="240" w:lineRule="auto"/>
    </w:pPr>
    <w:rPr>
      <w:rFonts w:ascii="Calibri" w:eastAsia="Calibri"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Shading1-Accent11">
    <w:name w:val="Medium Shading 1 - Accent 11"/>
    <w:basedOn w:val="TableNormal"/>
    <w:uiPriority w:val="63"/>
    <w:rsid w:val="00665067"/>
    <w:pPr>
      <w:spacing w:after="0" w:line="240" w:lineRule="auto"/>
    </w:pPr>
    <w:rPr>
      <w:rFonts w:ascii="Calibri" w:eastAsia="Calibri" w:hAnsi="Calibri" w:cs="Arial"/>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Paragraph1">
    <w:name w:val="Paragraph1"/>
    <w:basedOn w:val="Normal"/>
    <w:rsid w:val="00665067"/>
    <w:pPr>
      <w:spacing w:before="120" w:after="120" w:line="240" w:lineRule="auto"/>
      <w:ind w:left="284" w:firstLine="284"/>
      <w:jc w:val="lowKashida"/>
    </w:pPr>
    <w:rPr>
      <w:rFonts w:ascii="Times New Roman" w:eastAsia="Times New Roman" w:hAnsi="Times New Roman" w:cs="Traditional Arabic"/>
      <w:bCs/>
      <w:sz w:val="24"/>
      <w:szCs w:val="20"/>
    </w:rPr>
  </w:style>
  <w:style w:type="character" w:customStyle="1" w:styleId="pagetemplatetitle">
    <w:name w:val="pagetemplatetitle"/>
    <w:basedOn w:val="DefaultParagraphFont"/>
    <w:rsid w:val="00665067"/>
  </w:style>
  <w:style w:type="character" w:customStyle="1" w:styleId="longtext">
    <w:name w:val="long_text"/>
    <w:basedOn w:val="DefaultParagraphFont"/>
    <w:rsid w:val="00665067"/>
  </w:style>
  <w:style w:type="character" w:customStyle="1" w:styleId="FootnoteTextChar1">
    <w:name w:val="Footnote Text Char1"/>
    <w:uiPriority w:val="99"/>
    <w:semiHidden/>
    <w:rsid w:val="00665067"/>
    <w:rPr>
      <w:rFonts w:eastAsia="Times New Roman"/>
      <w:lang w:val="fr-FR" w:eastAsia="fr-FR"/>
    </w:rPr>
  </w:style>
  <w:style w:type="paragraph" w:styleId="PlainText">
    <w:name w:val="Plain Text"/>
    <w:basedOn w:val="Normal"/>
    <w:link w:val="PlainTextChar"/>
    <w:rsid w:val="00665067"/>
    <w:pPr>
      <w:bidi/>
      <w:spacing w:after="0" w:line="240" w:lineRule="auto"/>
    </w:pPr>
    <w:rPr>
      <w:rFonts w:ascii="Courier New" w:eastAsia="Times New Roman" w:hAnsi="Times New Roman" w:cs="Times New Roman"/>
      <w:noProof/>
      <w:sz w:val="20"/>
      <w:szCs w:val="20"/>
    </w:rPr>
  </w:style>
  <w:style w:type="character" w:customStyle="1" w:styleId="PlainTextChar">
    <w:name w:val="Plain Text Char"/>
    <w:basedOn w:val="DefaultParagraphFont"/>
    <w:link w:val="PlainText"/>
    <w:rsid w:val="00665067"/>
    <w:rPr>
      <w:rFonts w:ascii="Courier New" w:eastAsia="Times New Roman" w:hAnsi="Times New Roman" w:cs="Times New Roman"/>
      <w:noProof/>
      <w:sz w:val="20"/>
      <w:szCs w:val="20"/>
    </w:rPr>
  </w:style>
  <w:style w:type="paragraph" w:customStyle="1" w:styleId="a6">
    <w:name w:val="البحث"/>
    <w:basedOn w:val="Normal"/>
    <w:autoRedefine/>
    <w:rsid w:val="00665067"/>
    <w:pPr>
      <w:bidi/>
      <w:spacing w:before="120" w:after="120" w:line="240" w:lineRule="auto"/>
      <w:ind w:firstLine="720"/>
    </w:pPr>
    <w:rPr>
      <w:rFonts w:ascii="Symbol" w:eastAsia="Times New Roman" w:hAnsi="Symbol" w:cs="Traditional Arabic"/>
      <w:color w:val="0000FF"/>
      <w:w w:val="130"/>
      <w:sz w:val="34"/>
      <w:szCs w:val="34"/>
      <w:lang w:eastAsia="ar-SA"/>
    </w:rPr>
  </w:style>
  <w:style w:type="character" w:customStyle="1" w:styleId="apple-style-span">
    <w:name w:val="apple-style-span"/>
    <w:basedOn w:val="DefaultParagraphFont"/>
    <w:rsid w:val="00665067"/>
  </w:style>
  <w:style w:type="character" w:customStyle="1" w:styleId="newsdetailsfont">
    <w:name w:val="newsdetailsfont"/>
    <w:basedOn w:val="DefaultParagraphFont"/>
    <w:rsid w:val="00665067"/>
  </w:style>
  <w:style w:type="character" w:styleId="HTMLCite">
    <w:name w:val="HTML Cite"/>
    <w:uiPriority w:val="99"/>
    <w:unhideWhenUsed/>
    <w:rsid w:val="00665067"/>
    <w:rPr>
      <w:i/>
      <w:iCs/>
    </w:rPr>
  </w:style>
  <w:style w:type="character" w:customStyle="1" w:styleId="srch1">
    <w:name w:val="srch1"/>
    <w:rsid w:val="00665067"/>
    <w:rPr>
      <w:rFonts w:ascii="Traditional Arabic" w:hAnsi="Traditional Arabic" w:cs="Traditional Arabic" w:hint="default"/>
      <w:b w:val="0"/>
      <w:bCs w:val="0"/>
      <w:color w:val="E80000"/>
      <w:sz w:val="44"/>
      <w:szCs w:val="44"/>
    </w:rPr>
  </w:style>
  <w:style w:type="character" w:customStyle="1" w:styleId="style11">
    <w:name w:val="style11"/>
    <w:rsid w:val="00665067"/>
    <w:rPr>
      <w:rFonts w:ascii="Traditional Arabic" w:hAnsi="Traditional Arabic" w:cs="Traditional Arabic" w:hint="default"/>
      <w:b w:val="0"/>
      <w:bCs w:val="0"/>
      <w:color w:val="000000"/>
      <w:sz w:val="44"/>
      <w:szCs w:val="44"/>
    </w:rPr>
  </w:style>
  <w:style w:type="character" w:customStyle="1" w:styleId="sora1">
    <w:name w:val="sora1"/>
    <w:rsid w:val="00665067"/>
    <w:rPr>
      <w:rFonts w:ascii="Traditional Arabic" w:hAnsi="Traditional Arabic" w:cs="Traditional Arabic" w:hint="default"/>
      <w:b w:val="0"/>
      <w:bCs w:val="0"/>
      <w:color w:val="008000"/>
      <w:sz w:val="44"/>
      <w:szCs w:val="44"/>
    </w:rPr>
  </w:style>
  <w:style w:type="character" w:customStyle="1" w:styleId="Char0">
    <w:name w:val="نص حاشية سفلية Char"/>
    <w:basedOn w:val="DefaultParagraphFont"/>
    <w:link w:val="16"/>
    <w:uiPriority w:val="99"/>
    <w:locked/>
    <w:rsid w:val="00665067"/>
  </w:style>
  <w:style w:type="paragraph" w:customStyle="1" w:styleId="16">
    <w:name w:val="نص حاشية سفلية1"/>
    <w:basedOn w:val="Normal"/>
    <w:next w:val="FootnoteText"/>
    <w:link w:val="Char0"/>
    <w:uiPriority w:val="99"/>
    <w:rsid w:val="00665067"/>
    <w:pPr>
      <w:spacing w:after="0" w:line="240" w:lineRule="auto"/>
    </w:pPr>
  </w:style>
  <w:style w:type="character" w:customStyle="1" w:styleId="shorttext">
    <w:name w:val="short_text"/>
    <w:basedOn w:val="DefaultParagraphFont"/>
    <w:rsid w:val="00665067"/>
  </w:style>
  <w:style w:type="paragraph" w:customStyle="1" w:styleId="17">
    <w:name w:val="رأس صفحة1"/>
    <w:basedOn w:val="Normal"/>
    <w:link w:val="Char1"/>
    <w:uiPriority w:val="99"/>
    <w:unhideWhenUsed/>
    <w:rsid w:val="00665067"/>
    <w:pPr>
      <w:tabs>
        <w:tab w:val="center" w:pos="4153"/>
        <w:tab w:val="right" w:pos="8306"/>
      </w:tabs>
      <w:bidi/>
      <w:spacing w:before="120" w:after="0" w:line="240" w:lineRule="auto"/>
      <w:ind w:firstLine="720"/>
      <w:jc w:val="both"/>
    </w:pPr>
    <w:rPr>
      <w:rFonts w:ascii="Times New Roman" w:eastAsia="Calibri" w:hAnsi="Times New Roman" w:cs="Times New Roman"/>
      <w:sz w:val="28"/>
      <w:szCs w:val="28"/>
    </w:rPr>
  </w:style>
  <w:style w:type="character" w:customStyle="1" w:styleId="Char1">
    <w:name w:val="رأس صفحة Char"/>
    <w:link w:val="17"/>
    <w:uiPriority w:val="99"/>
    <w:rsid w:val="00665067"/>
    <w:rPr>
      <w:rFonts w:ascii="Times New Roman" w:eastAsia="Calibri" w:hAnsi="Times New Roman" w:cs="Times New Roman"/>
      <w:sz w:val="28"/>
      <w:szCs w:val="28"/>
    </w:rPr>
  </w:style>
  <w:style w:type="paragraph" w:customStyle="1" w:styleId="18">
    <w:name w:val="تذييل صفحة1"/>
    <w:basedOn w:val="Normal"/>
    <w:uiPriority w:val="99"/>
    <w:unhideWhenUsed/>
    <w:rsid w:val="00665067"/>
    <w:pPr>
      <w:tabs>
        <w:tab w:val="center" w:pos="4153"/>
        <w:tab w:val="right" w:pos="8306"/>
      </w:tabs>
      <w:bidi/>
      <w:spacing w:before="120" w:after="0" w:line="240" w:lineRule="auto"/>
      <w:ind w:firstLine="720"/>
      <w:jc w:val="both"/>
    </w:pPr>
    <w:rPr>
      <w:rFonts w:ascii="Times New Roman" w:eastAsia="Calibri" w:hAnsi="Times New Roman" w:cs="Simplified Arabic"/>
      <w:sz w:val="28"/>
      <w:szCs w:val="28"/>
    </w:rPr>
  </w:style>
  <w:style w:type="character" w:customStyle="1" w:styleId="sign">
    <w:name w:val="sign"/>
    <w:rsid w:val="00665067"/>
  </w:style>
  <w:style w:type="character" w:customStyle="1" w:styleId="sign1">
    <w:name w:val="sign1"/>
    <w:rsid w:val="00665067"/>
  </w:style>
  <w:style w:type="character" w:customStyle="1" w:styleId="Char2">
    <w:name w:val="رأس الصفحة Char"/>
    <w:link w:val="a7"/>
    <w:uiPriority w:val="99"/>
    <w:rsid w:val="00665067"/>
  </w:style>
  <w:style w:type="character" w:customStyle="1" w:styleId="Char3">
    <w:name w:val="تذييل الصفحة Char"/>
    <w:link w:val="a8"/>
    <w:rsid w:val="00665067"/>
  </w:style>
  <w:style w:type="character" w:customStyle="1" w:styleId="qurandata1">
    <w:name w:val="qurandata1"/>
    <w:rsid w:val="00665067"/>
    <w:rPr>
      <w:rFonts w:ascii="Verdana" w:hAnsi="Verdana" w:hint="default"/>
      <w:b w:val="0"/>
      <w:bCs w:val="0"/>
      <w:i w:val="0"/>
      <w:iCs w:val="0"/>
      <w:smallCaps w:val="0"/>
      <w:strike w:val="0"/>
      <w:dstrike w:val="0"/>
      <w:color w:val="000000"/>
      <w:sz w:val="20"/>
      <w:szCs w:val="20"/>
      <w:u w:val="none"/>
      <w:effect w:val="none"/>
    </w:rPr>
  </w:style>
  <w:style w:type="character" w:customStyle="1" w:styleId="ft">
    <w:name w:val="ft"/>
    <w:rsid w:val="00665067"/>
  </w:style>
  <w:style w:type="paragraph" w:customStyle="1" w:styleId="Tahoma1809">
    <w:name w:val="نمط (لاتيني) Tahoma ‏18 نقطة أسود السطر الأول:  0.9 سم"/>
    <w:basedOn w:val="Normal"/>
    <w:next w:val="PlainText"/>
    <w:rsid w:val="00665067"/>
    <w:pPr>
      <w:widowControl w:val="0"/>
      <w:bidi/>
      <w:spacing w:before="120" w:after="0" w:line="240" w:lineRule="auto"/>
      <w:ind w:firstLine="510"/>
      <w:jc w:val="both"/>
    </w:pPr>
    <w:rPr>
      <w:rFonts w:ascii="Tahoma" w:eastAsia="Times New Roman" w:hAnsi="Tahoma" w:cs="Traditional Arabic"/>
      <w:color w:val="000000"/>
      <w:sz w:val="36"/>
      <w:szCs w:val="36"/>
      <w:lang w:eastAsia="ar-SA"/>
    </w:rPr>
  </w:style>
  <w:style w:type="paragraph" w:styleId="TableofFigures">
    <w:name w:val="table of figures"/>
    <w:basedOn w:val="Normal"/>
    <w:next w:val="Normal"/>
    <w:rsid w:val="00665067"/>
    <w:pPr>
      <w:widowControl w:val="0"/>
      <w:bidi/>
      <w:spacing w:before="120" w:after="0" w:line="240" w:lineRule="auto"/>
      <w:ind w:left="720" w:hanging="720"/>
      <w:jc w:val="both"/>
    </w:pPr>
    <w:rPr>
      <w:rFonts w:ascii="Times New Roman" w:eastAsia="Times New Roman" w:hAnsi="Times New Roman" w:cs="Traditional Arabic"/>
      <w:color w:val="000000"/>
      <w:sz w:val="36"/>
      <w:szCs w:val="36"/>
      <w:lang w:eastAsia="ar-SA"/>
    </w:rPr>
  </w:style>
  <w:style w:type="paragraph" w:styleId="TableofAuthorities">
    <w:name w:val="table of authorities"/>
    <w:basedOn w:val="Normal"/>
    <w:next w:val="Normal"/>
    <w:rsid w:val="00665067"/>
    <w:pPr>
      <w:widowControl w:val="0"/>
      <w:bidi/>
      <w:spacing w:before="120" w:after="0" w:line="240" w:lineRule="auto"/>
      <w:ind w:left="360" w:hanging="360"/>
      <w:jc w:val="both"/>
    </w:pPr>
    <w:rPr>
      <w:rFonts w:ascii="Times New Roman" w:eastAsia="Times New Roman" w:hAnsi="Times New Roman" w:cs="Traditional Arabic"/>
      <w:color w:val="000000"/>
      <w:sz w:val="36"/>
      <w:szCs w:val="36"/>
      <w:lang w:eastAsia="ar-SA"/>
    </w:rPr>
  </w:style>
  <w:style w:type="paragraph" w:styleId="DocumentMap">
    <w:name w:val="Document Map"/>
    <w:basedOn w:val="Normal"/>
    <w:link w:val="DocumentMapChar"/>
    <w:rsid w:val="00665067"/>
    <w:pPr>
      <w:widowControl w:val="0"/>
      <w:shd w:val="clear" w:color="auto" w:fill="000080"/>
      <w:bidi/>
      <w:spacing w:before="120" w:after="0" w:line="240" w:lineRule="auto"/>
      <w:ind w:firstLine="454"/>
      <w:jc w:val="both"/>
    </w:pPr>
    <w:rPr>
      <w:rFonts w:ascii="Times New Roman" w:eastAsia="Times New Roman" w:hAnsi="Times New Roman" w:cs="Times New Roman"/>
      <w:color w:val="000000"/>
      <w:sz w:val="36"/>
      <w:szCs w:val="36"/>
      <w:lang w:eastAsia="ar-SA"/>
    </w:rPr>
  </w:style>
  <w:style w:type="character" w:customStyle="1" w:styleId="DocumentMapChar">
    <w:name w:val="Document Map Char"/>
    <w:basedOn w:val="DefaultParagraphFont"/>
    <w:link w:val="DocumentMap"/>
    <w:rsid w:val="00665067"/>
    <w:rPr>
      <w:rFonts w:ascii="Times New Roman" w:eastAsia="Times New Roman" w:hAnsi="Times New Roman" w:cs="Times New Roman"/>
      <w:color w:val="000000"/>
      <w:sz w:val="36"/>
      <w:szCs w:val="36"/>
      <w:shd w:val="clear" w:color="auto" w:fill="000080"/>
      <w:lang w:eastAsia="ar-SA"/>
    </w:rPr>
  </w:style>
  <w:style w:type="paragraph" w:styleId="TOAHeading">
    <w:name w:val="toa heading"/>
    <w:basedOn w:val="Normal"/>
    <w:next w:val="Normal"/>
    <w:rsid w:val="00665067"/>
    <w:pPr>
      <w:widowControl w:val="0"/>
      <w:bidi/>
      <w:spacing w:before="120" w:after="0" w:line="240" w:lineRule="auto"/>
      <w:ind w:firstLine="454"/>
      <w:jc w:val="both"/>
    </w:pPr>
    <w:rPr>
      <w:rFonts w:ascii="Arial" w:eastAsia="Times New Roman" w:hAnsi="Arial" w:cs="Simplified Arabic"/>
      <w:b/>
      <w:bCs/>
      <w:color w:val="000000"/>
      <w:sz w:val="24"/>
      <w:szCs w:val="24"/>
      <w:lang w:eastAsia="ar-SA"/>
    </w:rPr>
  </w:style>
  <w:style w:type="paragraph" w:styleId="Index1">
    <w:name w:val="index 1"/>
    <w:basedOn w:val="Normal"/>
    <w:next w:val="Normal"/>
    <w:autoRedefine/>
    <w:rsid w:val="00665067"/>
    <w:pPr>
      <w:widowControl w:val="0"/>
      <w:bidi/>
      <w:spacing w:before="120" w:after="0" w:line="240" w:lineRule="auto"/>
      <w:ind w:left="360" w:hanging="360"/>
      <w:jc w:val="both"/>
    </w:pPr>
    <w:rPr>
      <w:rFonts w:ascii="Times New Roman" w:eastAsia="Times New Roman" w:hAnsi="Times New Roman" w:cs="Traditional Arabic"/>
      <w:color w:val="000000"/>
      <w:sz w:val="36"/>
      <w:szCs w:val="36"/>
      <w:lang w:eastAsia="ar-SA"/>
    </w:rPr>
  </w:style>
  <w:style w:type="paragraph" w:styleId="IndexHeading">
    <w:name w:val="index heading"/>
    <w:basedOn w:val="Normal"/>
    <w:next w:val="Index1"/>
    <w:rsid w:val="00665067"/>
    <w:pPr>
      <w:widowControl w:val="0"/>
      <w:bidi/>
      <w:spacing w:before="120" w:after="0" w:line="240" w:lineRule="auto"/>
      <w:ind w:firstLine="454"/>
      <w:jc w:val="both"/>
    </w:pPr>
    <w:rPr>
      <w:rFonts w:ascii="Arial" w:eastAsia="Times New Roman" w:hAnsi="Arial" w:cs="Simplified Arabic"/>
      <w:b/>
      <w:bCs/>
      <w:color w:val="000000"/>
      <w:sz w:val="36"/>
      <w:szCs w:val="36"/>
      <w:lang w:eastAsia="ar-SA"/>
    </w:rPr>
  </w:style>
  <w:style w:type="character" w:styleId="CommentReference">
    <w:name w:val="annotation reference"/>
    <w:uiPriority w:val="99"/>
    <w:rsid w:val="00665067"/>
    <w:rPr>
      <w:sz w:val="16"/>
      <w:szCs w:val="16"/>
    </w:rPr>
  </w:style>
  <w:style w:type="paragraph" w:styleId="MacroText">
    <w:name w:val="macro"/>
    <w:link w:val="MacroTextChar"/>
    <w:rsid w:val="00665067"/>
    <w:pPr>
      <w:widowControl w:val="0"/>
      <w:tabs>
        <w:tab w:val="left" w:pos="480"/>
        <w:tab w:val="left" w:pos="960"/>
        <w:tab w:val="left" w:pos="1440"/>
        <w:tab w:val="left" w:pos="1920"/>
        <w:tab w:val="left" w:pos="2400"/>
        <w:tab w:val="left" w:pos="2880"/>
        <w:tab w:val="left" w:pos="3360"/>
        <w:tab w:val="left" w:pos="3840"/>
        <w:tab w:val="left" w:pos="4320"/>
      </w:tabs>
      <w:bidi/>
      <w:spacing w:after="0" w:line="240" w:lineRule="auto"/>
      <w:ind w:firstLine="454"/>
      <w:jc w:val="both"/>
    </w:pPr>
    <w:rPr>
      <w:rFonts w:ascii="Courier New" w:eastAsia="Times New Roman" w:hAnsi="Courier New" w:cs="Courier New"/>
      <w:color w:val="000000"/>
      <w:sz w:val="20"/>
      <w:szCs w:val="20"/>
      <w:lang w:eastAsia="ar-SA"/>
    </w:rPr>
  </w:style>
  <w:style w:type="character" w:customStyle="1" w:styleId="MacroTextChar">
    <w:name w:val="Macro Text Char"/>
    <w:basedOn w:val="DefaultParagraphFont"/>
    <w:link w:val="MacroText"/>
    <w:rsid w:val="00665067"/>
    <w:rPr>
      <w:rFonts w:ascii="Courier New" w:eastAsia="Times New Roman" w:hAnsi="Courier New" w:cs="Courier New"/>
      <w:color w:val="000000"/>
      <w:sz w:val="20"/>
      <w:szCs w:val="20"/>
      <w:lang w:eastAsia="ar-SA"/>
    </w:rPr>
  </w:style>
  <w:style w:type="paragraph" w:customStyle="1" w:styleId="19">
    <w:name w:val="نمط إضافي 1"/>
    <w:basedOn w:val="Normal"/>
    <w:next w:val="Normal"/>
    <w:rsid w:val="00665067"/>
    <w:pPr>
      <w:widowControl w:val="0"/>
      <w:bidi/>
      <w:spacing w:before="120" w:after="0" w:line="240" w:lineRule="auto"/>
      <w:ind w:firstLine="720"/>
      <w:jc w:val="both"/>
    </w:pPr>
    <w:rPr>
      <w:rFonts w:ascii="Times New Roman" w:eastAsia="Times New Roman" w:hAnsi="Times New Roman" w:cs="Andalus"/>
      <w:color w:val="0000FF"/>
      <w:sz w:val="36"/>
      <w:szCs w:val="40"/>
      <w:lang w:eastAsia="ar-SA"/>
    </w:rPr>
  </w:style>
  <w:style w:type="paragraph" w:customStyle="1" w:styleId="20">
    <w:name w:val="نمط إضافي 2"/>
    <w:basedOn w:val="Normal"/>
    <w:next w:val="Normal"/>
    <w:rsid w:val="00665067"/>
    <w:pPr>
      <w:widowControl w:val="0"/>
      <w:bidi/>
      <w:spacing w:before="120" w:after="0" w:line="240" w:lineRule="auto"/>
      <w:ind w:firstLine="720"/>
      <w:jc w:val="both"/>
    </w:pPr>
    <w:rPr>
      <w:rFonts w:ascii="Times New Roman" w:eastAsia="Times New Roman" w:hAnsi="Times New Roman" w:cs="Monotype Koufi"/>
      <w:bCs/>
      <w:color w:val="008000"/>
      <w:sz w:val="36"/>
      <w:szCs w:val="44"/>
      <w:lang w:eastAsia="ar-SA"/>
    </w:rPr>
  </w:style>
  <w:style w:type="paragraph" w:customStyle="1" w:styleId="30">
    <w:name w:val="نمط إضافي 3"/>
    <w:basedOn w:val="Normal"/>
    <w:next w:val="Normal"/>
    <w:rsid w:val="00665067"/>
    <w:pPr>
      <w:widowControl w:val="0"/>
      <w:bidi/>
      <w:spacing w:before="120" w:after="0" w:line="240" w:lineRule="auto"/>
      <w:ind w:firstLine="720"/>
      <w:jc w:val="both"/>
    </w:pPr>
    <w:rPr>
      <w:rFonts w:ascii="Times New Roman" w:eastAsia="Times New Roman" w:hAnsi="Times New Roman" w:cs="Tahoma"/>
      <w:color w:val="800080"/>
      <w:sz w:val="36"/>
      <w:szCs w:val="36"/>
      <w:lang w:eastAsia="ar-SA"/>
    </w:rPr>
  </w:style>
  <w:style w:type="paragraph" w:customStyle="1" w:styleId="40">
    <w:name w:val="نمط إضافي 4"/>
    <w:basedOn w:val="Normal"/>
    <w:next w:val="Normal"/>
    <w:rsid w:val="00665067"/>
    <w:pPr>
      <w:widowControl w:val="0"/>
      <w:bidi/>
      <w:spacing w:before="120" w:after="0" w:line="240" w:lineRule="auto"/>
      <w:ind w:firstLine="720"/>
      <w:jc w:val="both"/>
    </w:pPr>
    <w:rPr>
      <w:rFonts w:ascii="Times New Roman" w:eastAsia="Times New Roman" w:hAnsi="Times New Roman" w:cs="Simplified Arabic Fixed"/>
      <w:color w:val="FF6600"/>
      <w:sz w:val="44"/>
      <w:szCs w:val="36"/>
      <w:lang w:eastAsia="ar-SA"/>
    </w:rPr>
  </w:style>
  <w:style w:type="paragraph" w:customStyle="1" w:styleId="50">
    <w:name w:val="نمط إضافي 5"/>
    <w:basedOn w:val="Normal"/>
    <w:next w:val="Normal"/>
    <w:rsid w:val="00665067"/>
    <w:pPr>
      <w:widowControl w:val="0"/>
      <w:bidi/>
      <w:spacing w:before="120" w:after="0" w:line="240" w:lineRule="auto"/>
      <w:ind w:firstLine="720"/>
      <w:jc w:val="both"/>
    </w:pPr>
    <w:rPr>
      <w:rFonts w:ascii="Times New Roman" w:eastAsia="Times New Roman" w:hAnsi="Times New Roman" w:cs="DecoType Naskh"/>
      <w:color w:val="3366FF"/>
      <w:sz w:val="36"/>
      <w:szCs w:val="44"/>
      <w:lang w:eastAsia="ar-SA"/>
    </w:rPr>
  </w:style>
  <w:style w:type="character" w:customStyle="1" w:styleId="1a">
    <w:name w:val="نمط حرفي 1"/>
    <w:rsid w:val="00665067"/>
    <w:rPr>
      <w:rFonts w:cs="Times New Roman"/>
      <w:szCs w:val="40"/>
    </w:rPr>
  </w:style>
  <w:style w:type="character" w:customStyle="1" w:styleId="21">
    <w:name w:val="نمط حرفي 2"/>
    <w:rsid w:val="00665067"/>
    <w:rPr>
      <w:rFonts w:ascii="Times New Roman" w:hAnsi="Times New Roman" w:cs="Times New Roman"/>
      <w:sz w:val="40"/>
      <w:szCs w:val="40"/>
    </w:rPr>
  </w:style>
  <w:style w:type="character" w:customStyle="1" w:styleId="31">
    <w:name w:val="نمط حرفي 3"/>
    <w:rsid w:val="00665067"/>
    <w:rPr>
      <w:rFonts w:ascii="Times New Roman" w:hAnsi="Times New Roman" w:cs="Times New Roman"/>
      <w:sz w:val="40"/>
      <w:szCs w:val="40"/>
    </w:rPr>
  </w:style>
  <w:style w:type="character" w:customStyle="1" w:styleId="41">
    <w:name w:val="نمط حرفي 4"/>
    <w:rsid w:val="00665067"/>
    <w:rPr>
      <w:rFonts w:cs="Times New Roman"/>
      <w:szCs w:val="40"/>
    </w:rPr>
  </w:style>
  <w:style w:type="character" w:customStyle="1" w:styleId="51">
    <w:name w:val="نمط حرفي 5"/>
    <w:rsid w:val="00665067"/>
    <w:rPr>
      <w:rFonts w:cs="Times New Roman"/>
      <w:szCs w:val="40"/>
    </w:rPr>
  </w:style>
  <w:style w:type="character" w:customStyle="1" w:styleId="a9">
    <w:name w:val="حديث"/>
    <w:rsid w:val="00665067"/>
    <w:rPr>
      <w:rFonts w:cs="Traditional Arabic"/>
      <w:szCs w:val="36"/>
    </w:rPr>
  </w:style>
  <w:style w:type="character" w:customStyle="1" w:styleId="aa">
    <w:name w:val="أثر"/>
    <w:rsid w:val="00665067"/>
    <w:rPr>
      <w:rFonts w:cs="Traditional Arabic"/>
      <w:szCs w:val="36"/>
    </w:rPr>
  </w:style>
  <w:style w:type="character" w:customStyle="1" w:styleId="ab">
    <w:name w:val="مثل"/>
    <w:rsid w:val="00665067"/>
    <w:rPr>
      <w:rFonts w:cs="Traditional Arabic"/>
      <w:szCs w:val="36"/>
    </w:rPr>
  </w:style>
  <w:style w:type="character" w:customStyle="1" w:styleId="ac">
    <w:name w:val="قول"/>
    <w:rsid w:val="00665067"/>
    <w:rPr>
      <w:rFonts w:cs="Traditional Arabic"/>
      <w:szCs w:val="36"/>
    </w:rPr>
  </w:style>
  <w:style w:type="character" w:customStyle="1" w:styleId="ad">
    <w:name w:val="شعر"/>
    <w:rsid w:val="00665067"/>
    <w:rPr>
      <w:rFonts w:cs="Traditional Arabic"/>
      <w:szCs w:val="36"/>
    </w:rPr>
  </w:style>
  <w:style w:type="character" w:customStyle="1" w:styleId="TraditionalArabic">
    <w:name w:val="نمط مرجع حاشية سفلية + (العربية وغيرها) Traditional Arabic"/>
    <w:rsid w:val="00665067"/>
    <w:rPr>
      <w:rFonts w:cs="Traditional Arabic"/>
      <w:vertAlign w:val="superscript"/>
    </w:rPr>
  </w:style>
  <w:style w:type="character" w:customStyle="1" w:styleId="Char10">
    <w:name w:val="تذييل صفحة Char1"/>
    <w:uiPriority w:val="99"/>
    <w:rsid w:val="00665067"/>
    <w:rPr>
      <w:rFonts w:ascii="Times New Roman" w:hAnsi="Times New Roman" w:cs="Simplified Arabic"/>
      <w:sz w:val="28"/>
      <w:szCs w:val="28"/>
    </w:rPr>
  </w:style>
  <w:style w:type="table" w:customStyle="1" w:styleId="1b">
    <w:name w:val="تظليل فاتح1"/>
    <w:basedOn w:val="TableNormal"/>
    <w:uiPriority w:val="60"/>
    <w:rsid w:val="00665067"/>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0">
    <w:name w:val="تظليل متوسط 11"/>
    <w:basedOn w:val="TableNormal"/>
    <w:uiPriority w:val="63"/>
    <w:rsid w:val="00665067"/>
    <w:pPr>
      <w:spacing w:after="0" w:line="240" w:lineRule="auto"/>
    </w:pPr>
    <w:rPr>
      <w:rFonts w:ascii="Calibri" w:eastAsia="Calibri" w:hAnsi="Calibri" w:cs="Arial"/>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character" w:customStyle="1" w:styleId="google-src-text1">
    <w:name w:val="google-src-text1"/>
    <w:rsid w:val="00665067"/>
    <w:rPr>
      <w:vanish/>
      <w:webHidden w:val="0"/>
      <w:specVanish w:val="0"/>
    </w:rPr>
  </w:style>
  <w:style w:type="character" w:customStyle="1" w:styleId="articlecontent1">
    <w:name w:val="articlecontent1"/>
    <w:rsid w:val="00665067"/>
    <w:rPr>
      <w:rFonts w:ascii="Times New Roman" w:hAnsi="Times New Roman" w:cs="Times New Roman" w:hint="default"/>
      <w:b/>
      <w:bCs/>
      <w:color w:val="000000"/>
      <w:sz w:val="27"/>
      <w:szCs w:val="27"/>
    </w:rPr>
  </w:style>
  <w:style w:type="character" w:customStyle="1" w:styleId="notranslate">
    <w:name w:val="notranslate"/>
    <w:basedOn w:val="DefaultParagraphFont"/>
    <w:rsid w:val="00665067"/>
  </w:style>
  <w:style w:type="character" w:customStyle="1" w:styleId="article-section1">
    <w:name w:val="article-section1"/>
    <w:rsid w:val="00665067"/>
    <w:rPr>
      <w:rFonts w:ascii="Arial" w:hAnsi="Arial" w:cs="Arial" w:hint="default"/>
      <w:b/>
      <w:bCs/>
      <w:color w:val="333333"/>
      <w:sz w:val="29"/>
      <w:szCs w:val="29"/>
    </w:rPr>
  </w:style>
  <w:style w:type="character" w:customStyle="1" w:styleId="timestamp1">
    <w:name w:val="timestamp1"/>
    <w:rsid w:val="00665067"/>
    <w:rPr>
      <w:rFonts w:ascii="Arial" w:hAnsi="Arial" w:cs="Arial" w:hint="default"/>
      <w:color w:val="666666"/>
      <w:sz w:val="29"/>
      <w:szCs w:val="29"/>
    </w:rPr>
  </w:style>
  <w:style w:type="character" w:customStyle="1" w:styleId="headline21">
    <w:name w:val="headline21"/>
    <w:rsid w:val="00665067"/>
    <w:rPr>
      <w:rFonts w:ascii="Arabic Transparent" w:hAnsi="Arabic Transparent" w:cs="Arabic Transparent" w:hint="default"/>
      <w:b/>
      <w:bCs/>
      <w:color w:val="0C4790"/>
      <w:sz w:val="21"/>
      <w:szCs w:val="21"/>
    </w:rPr>
  </w:style>
  <w:style w:type="paragraph" w:customStyle="1" w:styleId="ae">
    <w:name w:val="رأس صفحة"/>
    <w:basedOn w:val="Normal"/>
    <w:uiPriority w:val="99"/>
    <w:semiHidden/>
    <w:rsid w:val="00665067"/>
    <w:pPr>
      <w:tabs>
        <w:tab w:val="center" w:pos="4153"/>
        <w:tab w:val="right" w:pos="8306"/>
      </w:tabs>
      <w:bidi/>
      <w:spacing w:after="0" w:line="240" w:lineRule="auto"/>
      <w:jc w:val="both"/>
    </w:pPr>
    <w:rPr>
      <w:rFonts w:ascii="Times New Roman" w:eastAsia="Calibri" w:hAnsi="Times New Roman" w:cs="Traditional Arabic"/>
      <w:sz w:val="24"/>
      <w:szCs w:val="36"/>
    </w:rPr>
  </w:style>
  <w:style w:type="paragraph" w:customStyle="1" w:styleId="af">
    <w:name w:val="تذييل صفحة"/>
    <w:basedOn w:val="Normal"/>
    <w:link w:val="Char4"/>
    <w:uiPriority w:val="99"/>
    <w:semiHidden/>
    <w:rsid w:val="00665067"/>
    <w:pPr>
      <w:tabs>
        <w:tab w:val="center" w:pos="4153"/>
        <w:tab w:val="right" w:pos="8306"/>
      </w:tabs>
      <w:bidi/>
      <w:spacing w:after="0" w:line="240" w:lineRule="auto"/>
      <w:jc w:val="both"/>
    </w:pPr>
    <w:rPr>
      <w:rFonts w:ascii="Times New Roman" w:eastAsia="Calibri" w:hAnsi="Times New Roman" w:cs="Times New Roman"/>
      <w:sz w:val="24"/>
      <w:szCs w:val="36"/>
    </w:rPr>
  </w:style>
  <w:style w:type="character" w:customStyle="1" w:styleId="Char4">
    <w:name w:val="تذييل صفحة Char"/>
    <w:link w:val="af"/>
    <w:uiPriority w:val="99"/>
    <w:semiHidden/>
    <w:rsid w:val="00665067"/>
    <w:rPr>
      <w:rFonts w:ascii="Times New Roman" w:eastAsia="Calibri" w:hAnsi="Times New Roman" w:cs="Times New Roman"/>
      <w:sz w:val="24"/>
      <w:szCs w:val="36"/>
    </w:rPr>
  </w:style>
  <w:style w:type="paragraph" w:customStyle="1" w:styleId="qbtin">
    <w:name w:val="qbtin"/>
    <w:basedOn w:val="Normal"/>
    <w:semiHidden/>
    <w:rsid w:val="00665067"/>
    <w:pPr>
      <w:spacing w:before="100" w:beforeAutospacing="1" w:after="100" w:afterAutospacing="1" w:line="240" w:lineRule="auto"/>
      <w:jc w:val="both"/>
    </w:pPr>
    <w:rPr>
      <w:rFonts w:ascii="Times New Roman" w:eastAsia="Times New Roman" w:hAnsi="Times New Roman" w:cs="Times New Roman"/>
      <w:sz w:val="24"/>
      <w:szCs w:val="24"/>
      <w:lang w:eastAsia="ar-SA"/>
    </w:rPr>
  </w:style>
  <w:style w:type="paragraph" w:customStyle="1" w:styleId="qh1">
    <w:name w:val="qh1"/>
    <w:basedOn w:val="Normal"/>
    <w:semiHidden/>
    <w:rsid w:val="00665067"/>
    <w:pPr>
      <w:spacing w:before="100" w:beforeAutospacing="1" w:after="100" w:afterAutospacing="1" w:line="240" w:lineRule="auto"/>
      <w:jc w:val="both"/>
    </w:pPr>
    <w:rPr>
      <w:rFonts w:ascii="Times New Roman" w:eastAsia="Times New Roman" w:hAnsi="Times New Roman" w:cs="Times New Roman"/>
      <w:sz w:val="24"/>
      <w:szCs w:val="24"/>
      <w:lang w:eastAsia="ar-SA"/>
    </w:rPr>
  </w:style>
  <w:style w:type="character" w:customStyle="1" w:styleId="mw-headline">
    <w:name w:val="mw-headline"/>
    <w:semiHidden/>
    <w:rsid w:val="00665067"/>
  </w:style>
  <w:style w:type="numbering" w:customStyle="1" w:styleId="1c">
    <w:name w:val="بلا قائمة1"/>
    <w:next w:val="NoList"/>
    <w:uiPriority w:val="99"/>
    <w:semiHidden/>
    <w:unhideWhenUsed/>
    <w:rsid w:val="00665067"/>
  </w:style>
  <w:style w:type="paragraph" w:customStyle="1" w:styleId="headline6">
    <w:name w:val="headline6"/>
    <w:basedOn w:val="Normal"/>
    <w:rsid w:val="00665067"/>
    <w:pPr>
      <w:spacing w:before="100" w:beforeAutospacing="1" w:after="100" w:afterAutospacing="1" w:line="240" w:lineRule="auto"/>
      <w:jc w:val="both"/>
    </w:pPr>
    <w:rPr>
      <w:rFonts w:ascii="Arabic Transparent" w:eastAsia="Times New Roman" w:hAnsi="Arabic Transparent" w:cs="Traditional Arabic"/>
      <w:b/>
      <w:bCs/>
      <w:color w:val="0C4790"/>
      <w:sz w:val="60"/>
      <w:szCs w:val="36"/>
    </w:rPr>
  </w:style>
  <w:style w:type="paragraph" w:customStyle="1" w:styleId="1d">
    <w:name w:val="سرد الفقرات1"/>
    <w:basedOn w:val="Normal"/>
    <w:semiHidden/>
    <w:rsid w:val="00665067"/>
    <w:pPr>
      <w:spacing w:after="0" w:line="240" w:lineRule="auto"/>
      <w:ind w:left="720"/>
      <w:contextualSpacing/>
      <w:jc w:val="both"/>
    </w:pPr>
    <w:rPr>
      <w:rFonts w:ascii="Times New Roman" w:eastAsia="Times New Roman" w:hAnsi="Times New Roman" w:cs="Traditional Arabic"/>
      <w:sz w:val="24"/>
      <w:szCs w:val="36"/>
    </w:rPr>
  </w:style>
  <w:style w:type="table" w:customStyle="1" w:styleId="1e">
    <w:name w:val="شبكة جدول1"/>
    <w:basedOn w:val="TableNormal"/>
    <w:next w:val="TableGrid"/>
    <w:uiPriority w:val="59"/>
    <w:rsid w:val="00665067"/>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65067"/>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30">
    <w:name w:val="A3"/>
    <w:uiPriority w:val="99"/>
    <w:rsid w:val="00665067"/>
    <w:rPr>
      <w:i/>
      <w:iCs/>
      <w:color w:val="000000"/>
      <w:sz w:val="11"/>
      <w:szCs w:val="11"/>
    </w:rPr>
  </w:style>
  <w:style w:type="character" w:customStyle="1" w:styleId="hometxttitle2">
    <w:name w:val="hometxttitle2"/>
    <w:semiHidden/>
    <w:rsid w:val="00665067"/>
  </w:style>
  <w:style w:type="table" w:customStyle="1" w:styleId="LightShading1">
    <w:name w:val="Light Shading1"/>
    <w:basedOn w:val="TableNormal"/>
    <w:uiPriority w:val="60"/>
    <w:rsid w:val="00665067"/>
    <w:pPr>
      <w:spacing w:after="0" w:line="240" w:lineRule="auto"/>
    </w:pPr>
    <w:rPr>
      <w:rFonts w:ascii="Times New Roman" w:eastAsia="Calibri" w:hAnsi="Times New Roman" w:cs="Traditional Arabic"/>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uiPriority w:val="60"/>
    <w:rsid w:val="00665067"/>
    <w:pPr>
      <w:spacing w:after="0" w:line="240" w:lineRule="auto"/>
    </w:pPr>
    <w:rPr>
      <w:rFonts w:ascii="Times New Roman" w:eastAsia="Calibri" w:hAnsi="Times New Roman" w:cs="Traditional Arabic"/>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4">
    <w:name w:val="Light Shading Accent 4"/>
    <w:basedOn w:val="TableNormal"/>
    <w:uiPriority w:val="60"/>
    <w:rsid w:val="00665067"/>
    <w:pPr>
      <w:spacing w:after="0" w:line="240" w:lineRule="auto"/>
    </w:pPr>
    <w:rPr>
      <w:rFonts w:ascii="Times New Roman" w:eastAsia="Calibri" w:hAnsi="Times New Roman" w:cs="Traditional Arabic"/>
      <w:color w:val="5F497A"/>
      <w:sz w:val="20"/>
      <w:szCs w:val="20"/>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1f">
    <w:name w:val="نمط1"/>
    <w:basedOn w:val="TableNormal"/>
    <w:uiPriority w:val="99"/>
    <w:qFormat/>
    <w:rsid w:val="00665067"/>
    <w:pPr>
      <w:spacing w:after="0" w:line="240" w:lineRule="auto"/>
    </w:pPr>
    <w:rPr>
      <w:rFonts w:ascii="Times New Roman" w:eastAsia="Calibri" w:hAnsi="Times New Roman" w:cs="Traditional Arabic"/>
      <w:sz w:val="20"/>
      <w:szCs w:val="20"/>
    </w:rPr>
    <w:tblPr/>
    <w:tcPr>
      <w:shd w:val="clear" w:color="auto" w:fill="auto"/>
    </w:tcPr>
  </w:style>
  <w:style w:type="character" w:styleId="PlaceholderText">
    <w:name w:val="Placeholder Text"/>
    <w:uiPriority w:val="99"/>
    <w:semiHidden/>
    <w:rsid w:val="00665067"/>
    <w:rPr>
      <w:color w:val="808080"/>
    </w:rPr>
  </w:style>
  <w:style w:type="character" w:customStyle="1" w:styleId="Char11">
    <w:name w:val="رأس الصفحة Char1"/>
    <w:uiPriority w:val="99"/>
    <w:semiHidden/>
    <w:rsid w:val="00665067"/>
    <w:rPr>
      <w:rFonts w:ascii="Calibri" w:eastAsia="Calibri" w:hAnsi="Calibri" w:cs="Arial"/>
    </w:rPr>
  </w:style>
  <w:style w:type="character" w:customStyle="1" w:styleId="Char12">
    <w:name w:val="تذييل الصفحة Char1"/>
    <w:uiPriority w:val="99"/>
    <w:semiHidden/>
    <w:rsid w:val="00665067"/>
    <w:rPr>
      <w:rFonts w:ascii="Calibri" w:eastAsia="Calibri" w:hAnsi="Calibri" w:cs="Arial"/>
    </w:rPr>
  </w:style>
  <w:style w:type="paragraph" w:styleId="TOCHeading">
    <w:name w:val="TOC Heading"/>
    <w:basedOn w:val="Heading1"/>
    <w:next w:val="Normal"/>
    <w:uiPriority w:val="39"/>
    <w:qFormat/>
    <w:rsid w:val="00665067"/>
    <w:pPr>
      <w:keepLines/>
      <w:spacing w:line="276" w:lineRule="auto"/>
      <w:jc w:val="left"/>
      <w:outlineLvl w:val="9"/>
    </w:pPr>
    <w:rPr>
      <w:rFonts w:ascii="Cambria" w:hAnsi="Cambria"/>
      <w:color w:val="365F91"/>
      <w:sz w:val="28"/>
      <w:szCs w:val="28"/>
      <w:rtl/>
      <w:lang w:eastAsia="en-US"/>
    </w:rPr>
  </w:style>
  <w:style w:type="paragraph" w:styleId="Bibliography">
    <w:name w:val="Bibliography"/>
    <w:basedOn w:val="Normal"/>
    <w:next w:val="Normal"/>
    <w:uiPriority w:val="37"/>
    <w:unhideWhenUsed/>
    <w:rsid w:val="00665067"/>
    <w:pPr>
      <w:bidi/>
      <w:spacing w:after="240" w:line="240" w:lineRule="auto"/>
      <w:ind w:left="680" w:hanging="680"/>
      <w:jc w:val="both"/>
    </w:pPr>
    <w:rPr>
      <w:rFonts w:ascii="Times New Roman" w:eastAsia="Calibri" w:hAnsi="Times New Roman" w:cs="Traditional Arabic"/>
      <w:sz w:val="24"/>
      <w:szCs w:val="36"/>
    </w:rPr>
  </w:style>
  <w:style w:type="character" w:customStyle="1" w:styleId="pagination">
    <w:name w:val="pagination"/>
    <w:semiHidden/>
    <w:rsid w:val="00665067"/>
  </w:style>
  <w:style w:type="paragraph" w:customStyle="1" w:styleId="22">
    <w:name w:val="نمط2"/>
    <w:basedOn w:val="Heading1"/>
    <w:qFormat/>
    <w:rsid w:val="00665067"/>
    <w:pPr>
      <w:spacing w:before="100" w:after="100" w:line="720" w:lineRule="auto"/>
      <w:ind w:left="111"/>
    </w:pPr>
    <w:rPr>
      <w:rFonts w:cs="Traditional Arabic"/>
      <w:kern w:val="36"/>
      <w:sz w:val="28"/>
      <w:szCs w:val="40"/>
      <w:lang w:eastAsia="en-US"/>
    </w:rPr>
  </w:style>
  <w:style w:type="paragraph" w:customStyle="1" w:styleId="32">
    <w:name w:val="نمط3"/>
    <w:basedOn w:val="Heading2"/>
    <w:semiHidden/>
    <w:qFormat/>
    <w:rsid w:val="00665067"/>
    <w:pPr>
      <w:jc w:val="both"/>
    </w:pPr>
    <w:rPr>
      <w:rFonts w:ascii="Traditional Arabic" w:hAnsi="Traditional Arabic" w:cs="Traditional Arabic"/>
      <w:b/>
      <w:bCs/>
      <w:i/>
      <w:lang w:eastAsia="en-US" w:bidi="ar-YE"/>
    </w:rPr>
  </w:style>
  <w:style w:type="paragraph" w:customStyle="1" w:styleId="42">
    <w:name w:val="نمط4"/>
    <w:basedOn w:val="Heading2"/>
    <w:qFormat/>
    <w:rsid w:val="00665067"/>
    <w:pPr>
      <w:jc w:val="both"/>
    </w:pPr>
    <w:rPr>
      <w:rFonts w:ascii="Traditional Arabic" w:hAnsi="Traditional Arabic" w:cs="Traditional Arabic"/>
      <w:b/>
      <w:bCs/>
      <w:i/>
      <w:lang w:eastAsia="en-US" w:bidi="ar-YE"/>
    </w:rPr>
  </w:style>
  <w:style w:type="paragraph" w:customStyle="1" w:styleId="52">
    <w:name w:val="نمط5"/>
    <w:basedOn w:val="42"/>
    <w:semiHidden/>
    <w:qFormat/>
    <w:rsid w:val="00665067"/>
  </w:style>
  <w:style w:type="paragraph" w:customStyle="1" w:styleId="6">
    <w:name w:val="نمط6"/>
    <w:basedOn w:val="Heading1"/>
    <w:semiHidden/>
    <w:qFormat/>
    <w:rsid w:val="00665067"/>
    <w:pPr>
      <w:tabs>
        <w:tab w:val="left" w:pos="678"/>
      </w:tabs>
      <w:spacing w:line="720" w:lineRule="auto"/>
      <w:ind w:left="-31"/>
    </w:pPr>
    <w:rPr>
      <w:rFonts w:cs="Traditional Arabic"/>
      <w:kern w:val="36"/>
      <w:sz w:val="28"/>
      <w:szCs w:val="40"/>
      <w:lang w:eastAsia="en-US" w:bidi="ar-YE"/>
    </w:rPr>
  </w:style>
  <w:style w:type="paragraph" w:customStyle="1" w:styleId="7">
    <w:name w:val="نمط7"/>
    <w:basedOn w:val="Heading2"/>
    <w:semiHidden/>
    <w:qFormat/>
    <w:rsid w:val="00665067"/>
    <w:pPr>
      <w:jc w:val="both"/>
    </w:pPr>
    <w:rPr>
      <w:rFonts w:ascii="Traditional Arabic" w:hAnsi="Traditional Arabic" w:cs="Traditional Arabic"/>
      <w:b/>
      <w:bCs/>
      <w:i/>
      <w:lang w:eastAsia="en-US" w:bidi="ar-YE"/>
    </w:rPr>
  </w:style>
  <w:style w:type="paragraph" w:customStyle="1" w:styleId="8">
    <w:name w:val="نمط8"/>
    <w:basedOn w:val="32"/>
    <w:semiHidden/>
    <w:qFormat/>
    <w:rsid w:val="00665067"/>
  </w:style>
  <w:style w:type="paragraph" w:customStyle="1" w:styleId="9">
    <w:name w:val="نمط9"/>
    <w:basedOn w:val="Heading4"/>
    <w:semiHidden/>
    <w:qFormat/>
    <w:rsid w:val="00665067"/>
    <w:pPr>
      <w:jc w:val="both"/>
    </w:pPr>
    <w:rPr>
      <w:rFonts w:ascii="Traditional Arabic" w:eastAsia="Calibri" w:hAnsi="Traditional Arabic" w:cs="Traditional Arabic"/>
      <w:bCs/>
      <w:i/>
      <w:lang w:eastAsia="en-US" w:bidi="ar-YE"/>
    </w:rPr>
  </w:style>
  <w:style w:type="paragraph" w:customStyle="1" w:styleId="100">
    <w:name w:val="نمط10"/>
    <w:basedOn w:val="Heading1"/>
    <w:semiHidden/>
    <w:qFormat/>
    <w:rsid w:val="00665067"/>
    <w:pPr>
      <w:spacing w:line="720" w:lineRule="auto"/>
      <w:ind w:left="-31"/>
    </w:pPr>
    <w:rPr>
      <w:rFonts w:cs="Traditional Arabic"/>
      <w:kern w:val="36"/>
      <w:sz w:val="28"/>
      <w:szCs w:val="40"/>
      <w:lang w:eastAsia="en-US"/>
    </w:rPr>
  </w:style>
  <w:style w:type="paragraph" w:customStyle="1" w:styleId="111">
    <w:name w:val="نمط11"/>
    <w:basedOn w:val="Heading1"/>
    <w:semiHidden/>
    <w:qFormat/>
    <w:rsid w:val="00665067"/>
    <w:pPr>
      <w:tabs>
        <w:tab w:val="left" w:pos="536"/>
      </w:tabs>
      <w:spacing w:line="720" w:lineRule="auto"/>
      <w:ind w:left="-31"/>
    </w:pPr>
    <w:rPr>
      <w:rFonts w:cs="Traditional Arabic"/>
      <w:kern w:val="36"/>
      <w:sz w:val="28"/>
      <w:szCs w:val="40"/>
      <w:lang w:eastAsia="en-US"/>
    </w:rPr>
  </w:style>
  <w:style w:type="paragraph" w:customStyle="1" w:styleId="120">
    <w:name w:val="نمط12"/>
    <w:basedOn w:val="Heading1"/>
    <w:semiHidden/>
    <w:qFormat/>
    <w:rsid w:val="00665067"/>
    <w:pPr>
      <w:spacing w:before="100" w:after="100" w:line="720" w:lineRule="auto"/>
      <w:ind w:left="-31"/>
    </w:pPr>
    <w:rPr>
      <w:rFonts w:cs="Traditional Arabic"/>
      <w:kern w:val="36"/>
      <w:sz w:val="28"/>
      <w:szCs w:val="40"/>
      <w:lang w:eastAsia="en-US"/>
    </w:rPr>
  </w:style>
  <w:style w:type="paragraph" w:customStyle="1" w:styleId="130">
    <w:name w:val="نمط13"/>
    <w:basedOn w:val="Heading1"/>
    <w:semiHidden/>
    <w:qFormat/>
    <w:rsid w:val="00665067"/>
    <w:pPr>
      <w:spacing w:before="100" w:after="100" w:line="720" w:lineRule="auto"/>
      <w:ind w:left="4111"/>
      <w:jc w:val="left"/>
    </w:pPr>
    <w:rPr>
      <w:rFonts w:cs="Traditional Arabic"/>
      <w:kern w:val="36"/>
      <w:sz w:val="28"/>
      <w:szCs w:val="40"/>
      <w:lang w:eastAsia="en-US"/>
    </w:rPr>
  </w:style>
  <w:style w:type="character" w:customStyle="1" w:styleId="Char20">
    <w:name w:val="تذييل الصفحة Char2"/>
    <w:uiPriority w:val="99"/>
    <w:rsid w:val="00665067"/>
    <w:rPr>
      <w:rFonts w:ascii="Times New Roman" w:eastAsia="Calibri" w:hAnsi="Times New Roman" w:cs="Traditional Arabic"/>
      <w:sz w:val="24"/>
      <w:szCs w:val="36"/>
      <w:lang w:val="en-US"/>
    </w:rPr>
  </w:style>
  <w:style w:type="character" w:customStyle="1" w:styleId="bc">
    <w:name w:val="bc"/>
    <w:basedOn w:val="DefaultParagraphFont"/>
    <w:semiHidden/>
    <w:rsid w:val="00665067"/>
  </w:style>
  <w:style w:type="paragraph" w:customStyle="1" w:styleId="1f0">
    <w:name w:val="عادي1"/>
    <w:uiPriority w:val="99"/>
    <w:semiHidden/>
    <w:rsid w:val="00665067"/>
    <w:pPr>
      <w:suppressAutoHyphens/>
      <w:bidi/>
      <w:spacing w:after="0" w:line="240" w:lineRule="auto"/>
    </w:pPr>
    <w:rPr>
      <w:rFonts w:ascii="Times New Roman" w:eastAsia="SimSun" w:hAnsi="Times New Roman" w:cs="Traditional Arabic"/>
      <w:szCs w:val="20"/>
      <w:lang w:eastAsia="zh-CN"/>
    </w:rPr>
  </w:style>
  <w:style w:type="character" w:customStyle="1" w:styleId="1f1">
    <w:name w:val="خط الفقرة الافتراضي1"/>
    <w:uiPriority w:val="99"/>
    <w:semiHidden/>
    <w:rsid w:val="00665067"/>
  </w:style>
  <w:style w:type="paragraph" w:customStyle="1" w:styleId="INDENTINGNO">
    <w:name w:val="INDENTING NO."/>
    <w:basedOn w:val="ListParagraph"/>
    <w:link w:val="INDENTINGNOChar"/>
    <w:semiHidden/>
    <w:qFormat/>
    <w:rsid w:val="00665067"/>
    <w:pPr>
      <w:widowControl/>
      <w:numPr>
        <w:numId w:val="7"/>
      </w:numPr>
      <w:ind w:left="1134" w:hanging="567"/>
    </w:pPr>
    <w:rPr>
      <w:rFonts w:ascii="Traditional Arabic" w:hAnsi="Traditional Arabic"/>
      <w:lang w:eastAsia="en-US"/>
    </w:rPr>
  </w:style>
  <w:style w:type="character" w:customStyle="1" w:styleId="ListParagraphChar">
    <w:name w:val="List Paragraph Char"/>
    <w:link w:val="ListParagraph"/>
    <w:uiPriority w:val="34"/>
    <w:rsid w:val="00665067"/>
    <w:rPr>
      <w:rFonts w:ascii="Times New Roman" w:eastAsia="Times New Roman" w:hAnsi="Times New Roman" w:cs="Times New Roman"/>
      <w:sz w:val="24"/>
      <w:szCs w:val="32"/>
      <w:lang w:eastAsia="ar-SA"/>
    </w:rPr>
  </w:style>
  <w:style w:type="character" w:customStyle="1" w:styleId="INDENTINGNOChar">
    <w:name w:val="INDENTING NO. Char"/>
    <w:link w:val="INDENTINGNO"/>
    <w:semiHidden/>
    <w:rsid w:val="00665067"/>
    <w:rPr>
      <w:rFonts w:ascii="Traditional Arabic" w:eastAsia="Times New Roman" w:hAnsi="Traditional Arabic" w:cs="Times New Roman"/>
      <w:sz w:val="24"/>
      <w:szCs w:val="32"/>
    </w:rPr>
  </w:style>
  <w:style w:type="paragraph" w:styleId="Quote">
    <w:name w:val="Quote"/>
    <w:basedOn w:val="Normal"/>
    <w:next w:val="Normal"/>
    <w:link w:val="QuoteChar"/>
    <w:uiPriority w:val="29"/>
    <w:qFormat/>
    <w:rsid w:val="00665067"/>
    <w:pPr>
      <w:bidi/>
      <w:spacing w:after="0" w:line="240" w:lineRule="auto"/>
      <w:ind w:left="680" w:right="680"/>
      <w:jc w:val="both"/>
    </w:pPr>
    <w:rPr>
      <w:rFonts w:ascii="Times New Roman" w:eastAsia="Calibri" w:hAnsi="Times New Roman" w:cs="Times New Roman"/>
      <w:i/>
      <w:color w:val="000000"/>
      <w:sz w:val="24"/>
      <w:szCs w:val="36"/>
    </w:rPr>
  </w:style>
  <w:style w:type="character" w:customStyle="1" w:styleId="QuoteChar">
    <w:name w:val="Quote Char"/>
    <w:basedOn w:val="DefaultParagraphFont"/>
    <w:link w:val="Quote"/>
    <w:uiPriority w:val="29"/>
    <w:rsid w:val="00665067"/>
    <w:rPr>
      <w:rFonts w:ascii="Times New Roman" w:eastAsia="Calibri" w:hAnsi="Times New Roman" w:cs="Times New Roman"/>
      <w:i/>
      <w:color w:val="000000"/>
      <w:sz w:val="24"/>
      <w:szCs w:val="36"/>
    </w:rPr>
  </w:style>
  <w:style w:type="paragraph" w:customStyle="1" w:styleId="TableCaption">
    <w:name w:val="Table Caption"/>
    <w:basedOn w:val="Normal"/>
    <w:qFormat/>
    <w:rsid w:val="00665067"/>
    <w:pPr>
      <w:tabs>
        <w:tab w:val="left" w:pos="3203"/>
        <w:tab w:val="center" w:pos="4153"/>
      </w:tabs>
      <w:bidi/>
      <w:spacing w:after="0" w:line="240" w:lineRule="auto"/>
      <w:jc w:val="center"/>
    </w:pPr>
    <w:rPr>
      <w:rFonts w:ascii="Times New Roman" w:eastAsia="Times New Roman" w:hAnsi="Times New Roman" w:cs="Traditional Arabic"/>
      <w:sz w:val="24"/>
      <w:szCs w:val="36"/>
    </w:rPr>
  </w:style>
  <w:style w:type="paragraph" w:customStyle="1" w:styleId="FigureCaption">
    <w:name w:val="Figure Caption"/>
    <w:basedOn w:val="Normal"/>
    <w:qFormat/>
    <w:rsid w:val="00665067"/>
    <w:pPr>
      <w:bidi/>
      <w:spacing w:after="0" w:line="480" w:lineRule="auto"/>
      <w:jc w:val="center"/>
    </w:pPr>
    <w:rPr>
      <w:rFonts w:ascii="Traditional Arabic" w:eastAsia="Times New Roman" w:hAnsi="Traditional Arabic" w:cs="Traditional Arabic"/>
      <w:sz w:val="24"/>
      <w:szCs w:val="36"/>
      <w:lang w:bidi="ar-YE"/>
    </w:rPr>
  </w:style>
  <w:style w:type="paragraph" w:customStyle="1" w:styleId="Numbering">
    <w:name w:val="Numbering"/>
    <w:basedOn w:val="Normal"/>
    <w:qFormat/>
    <w:rsid w:val="00665067"/>
    <w:pPr>
      <w:numPr>
        <w:numId w:val="8"/>
      </w:numPr>
      <w:bidi/>
      <w:spacing w:after="0" w:line="240" w:lineRule="auto"/>
      <w:jc w:val="both"/>
    </w:pPr>
    <w:rPr>
      <w:rFonts w:ascii="Traditional Arabic" w:eastAsia="Times New Roman" w:hAnsi="Traditional Arabic" w:cs="Traditional Arabic"/>
      <w:sz w:val="36"/>
      <w:szCs w:val="36"/>
      <w:lang w:bidi="ar-YE"/>
    </w:rPr>
  </w:style>
  <w:style w:type="character" w:customStyle="1" w:styleId="spc">
    <w:name w:val="spc"/>
    <w:basedOn w:val="DefaultParagraphFont"/>
    <w:rsid w:val="00665067"/>
  </w:style>
  <w:style w:type="character" w:customStyle="1" w:styleId="article">
    <w:name w:val="article"/>
    <w:basedOn w:val="DefaultParagraphFont"/>
    <w:rsid w:val="00665067"/>
  </w:style>
  <w:style w:type="character" w:customStyle="1" w:styleId="null">
    <w:name w:val="null"/>
    <w:basedOn w:val="DefaultParagraphFont"/>
    <w:rsid w:val="00665067"/>
  </w:style>
  <w:style w:type="character" w:customStyle="1" w:styleId="5yl5">
    <w:name w:val="_5yl5"/>
    <w:basedOn w:val="DefaultParagraphFont"/>
    <w:rsid w:val="00665067"/>
  </w:style>
  <w:style w:type="character" w:customStyle="1" w:styleId="uficommentbody">
    <w:name w:val="uficommentbody"/>
    <w:basedOn w:val="DefaultParagraphFont"/>
    <w:rsid w:val="00665067"/>
  </w:style>
  <w:style w:type="numbering" w:customStyle="1" w:styleId="NoList11">
    <w:name w:val="No List11"/>
    <w:next w:val="NoList"/>
    <w:uiPriority w:val="99"/>
    <w:semiHidden/>
    <w:unhideWhenUsed/>
    <w:rsid w:val="00665067"/>
  </w:style>
  <w:style w:type="numbering" w:customStyle="1" w:styleId="NoList111">
    <w:name w:val="No List111"/>
    <w:next w:val="NoList"/>
    <w:uiPriority w:val="99"/>
    <w:semiHidden/>
    <w:unhideWhenUsed/>
    <w:rsid w:val="00665067"/>
  </w:style>
  <w:style w:type="numbering" w:customStyle="1" w:styleId="NoList1111">
    <w:name w:val="No List1111"/>
    <w:next w:val="NoList"/>
    <w:uiPriority w:val="99"/>
    <w:semiHidden/>
    <w:unhideWhenUsed/>
    <w:rsid w:val="00665067"/>
  </w:style>
  <w:style w:type="table" w:customStyle="1" w:styleId="TableGrid1">
    <w:name w:val="Table Grid1"/>
    <w:basedOn w:val="TableNormal"/>
    <w:next w:val="TableGrid"/>
    <w:uiPriority w:val="59"/>
    <w:rsid w:val="00665067"/>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alloonTextChar1">
    <w:name w:val="Balloon Text Char1"/>
    <w:uiPriority w:val="99"/>
    <w:semiHidden/>
    <w:rsid w:val="00665067"/>
    <w:rPr>
      <w:rFonts w:ascii="Segoe UI" w:hAnsi="Segoe UI" w:cs="Segoe UI"/>
      <w:sz w:val="18"/>
      <w:szCs w:val="18"/>
    </w:rPr>
  </w:style>
  <w:style w:type="character" w:customStyle="1" w:styleId="mediumtext1">
    <w:name w:val="medium_text1"/>
    <w:rsid w:val="00665067"/>
    <w:rPr>
      <w:sz w:val="24"/>
      <w:szCs w:val="24"/>
    </w:rPr>
  </w:style>
  <w:style w:type="character" w:customStyle="1" w:styleId="tag21e">
    <w:name w:val="tag21e"/>
    <w:basedOn w:val="DefaultParagraphFont"/>
    <w:rsid w:val="00665067"/>
  </w:style>
  <w:style w:type="character" w:customStyle="1" w:styleId="success">
    <w:name w:val="success"/>
    <w:basedOn w:val="DefaultParagraphFont"/>
    <w:rsid w:val="00665067"/>
  </w:style>
  <w:style w:type="character" w:customStyle="1" w:styleId="boldtext">
    <w:name w:val="boldtext"/>
    <w:basedOn w:val="DefaultParagraphFont"/>
    <w:rsid w:val="00665067"/>
  </w:style>
  <w:style w:type="paragraph" w:customStyle="1" w:styleId="Pa3">
    <w:name w:val="Pa3"/>
    <w:basedOn w:val="Default"/>
    <w:next w:val="Default"/>
    <w:uiPriority w:val="99"/>
    <w:rsid w:val="00665067"/>
    <w:pPr>
      <w:spacing w:line="360" w:lineRule="atLeast"/>
    </w:pPr>
    <w:rPr>
      <w:rFonts w:ascii="HCCKNH+Frutiger-Bold" w:hAnsi="HCCKNH+Frutiger-Bold" w:cs="Arial"/>
      <w:color w:val="auto"/>
      <w:lang w:val="en-MY"/>
    </w:rPr>
  </w:style>
  <w:style w:type="paragraph" w:customStyle="1" w:styleId="Pa2">
    <w:name w:val="Pa2"/>
    <w:basedOn w:val="Default"/>
    <w:next w:val="Default"/>
    <w:uiPriority w:val="99"/>
    <w:rsid w:val="00665067"/>
    <w:pPr>
      <w:spacing w:line="240" w:lineRule="atLeast"/>
    </w:pPr>
    <w:rPr>
      <w:rFonts w:ascii="HCCKNH+Frutiger-Bold" w:hAnsi="HCCKNH+Frutiger-Bold" w:cs="Arial"/>
      <w:color w:val="auto"/>
      <w:lang w:val="en-MY"/>
    </w:rPr>
  </w:style>
  <w:style w:type="character" w:customStyle="1" w:styleId="A20">
    <w:name w:val="A2"/>
    <w:uiPriority w:val="99"/>
    <w:rsid w:val="00665067"/>
    <w:rPr>
      <w:rFonts w:cs="HCCKNH+Frutiger-Bold"/>
      <w:color w:val="000000"/>
      <w:sz w:val="20"/>
      <w:szCs w:val="20"/>
    </w:rPr>
  </w:style>
  <w:style w:type="paragraph" w:styleId="Revision">
    <w:name w:val="Revision"/>
    <w:hidden/>
    <w:uiPriority w:val="99"/>
    <w:semiHidden/>
    <w:rsid w:val="00665067"/>
    <w:pPr>
      <w:spacing w:after="0" w:line="240" w:lineRule="auto"/>
    </w:pPr>
    <w:rPr>
      <w:rFonts w:ascii="Calibri" w:eastAsia="Calibri" w:hAnsi="Calibri" w:cs="Arial"/>
      <w:lang w:val="en-MY"/>
    </w:rPr>
  </w:style>
  <w:style w:type="character" w:styleId="SubtleEmphasis">
    <w:name w:val="Subtle Emphasis"/>
    <w:uiPriority w:val="19"/>
    <w:qFormat/>
    <w:rsid w:val="00665067"/>
    <w:rPr>
      <w:i/>
      <w:iCs/>
      <w:color w:val="5A5A5A"/>
    </w:rPr>
  </w:style>
  <w:style w:type="character" w:styleId="IntenseEmphasis">
    <w:name w:val="Intense Emphasis"/>
    <w:uiPriority w:val="21"/>
    <w:qFormat/>
    <w:rsid w:val="00665067"/>
    <w:rPr>
      <w:b/>
      <w:bCs/>
      <w:i/>
      <w:iCs/>
      <w:color w:val="4F81BD"/>
      <w:sz w:val="22"/>
      <w:szCs w:val="22"/>
    </w:rPr>
  </w:style>
  <w:style w:type="character" w:styleId="SubtleReference">
    <w:name w:val="Subtle Reference"/>
    <w:uiPriority w:val="31"/>
    <w:qFormat/>
    <w:rsid w:val="00665067"/>
    <w:rPr>
      <w:color w:val="auto"/>
      <w:u w:val="single" w:color="9BBB59"/>
    </w:rPr>
  </w:style>
  <w:style w:type="character" w:styleId="IntenseReference">
    <w:name w:val="Intense Reference"/>
    <w:uiPriority w:val="32"/>
    <w:qFormat/>
    <w:rsid w:val="00665067"/>
    <w:rPr>
      <w:b/>
      <w:bCs/>
      <w:color w:val="76923C"/>
      <w:u w:val="single" w:color="9BBB59"/>
    </w:rPr>
  </w:style>
  <w:style w:type="character" w:styleId="BookTitle">
    <w:name w:val="Book Title"/>
    <w:uiPriority w:val="33"/>
    <w:qFormat/>
    <w:rsid w:val="00665067"/>
    <w:rPr>
      <w:rFonts w:ascii="Cambria" w:eastAsia="Times New Roman" w:hAnsi="Cambria" w:cs="Times New Roman"/>
      <w:b/>
      <w:bCs/>
      <w:i/>
      <w:iCs/>
      <w:color w:val="auto"/>
    </w:rPr>
  </w:style>
  <w:style w:type="paragraph" w:customStyle="1" w:styleId="Paragraphedeliste">
    <w:name w:val="Paragraphe de liste"/>
    <w:basedOn w:val="Normal"/>
    <w:qFormat/>
    <w:rsid w:val="00665067"/>
    <w:pPr>
      <w:spacing w:after="200" w:line="276" w:lineRule="auto"/>
      <w:ind w:left="720"/>
      <w:contextualSpacing/>
    </w:pPr>
    <w:rPr>
      <w:rFonts w:ascii="Calibri" w:eastAsia="Calibri" w:hAnsi="Calibri" w:cs="Arial"/>
      <w:lang w:val="fr-FR"/>
    </w:rPr>
  </w:style>
  <w:style w:type="paragraph" w:customStyle="1" w:styleId="1f2">
    <w:name w:val="نص1"/>
    <w:basedOn w:val="Normal"/>
    <w:rsid w:val="00665067"/>
    <w:pPr>
      <w:bidi/>
      <w:spacing w:before="240" w:after="0" w:line="240" w:lineRule="auto"/>
      <w:ind w:firstLine="749"/>
      <w:jc w:val="lowKashida"/>
    </w:pPr>
    <w:rPr>
      <w:rFonts w:ascii="Times New Roman" w:eastAsia="Times New Roman" w:hAnsi="Times New Roman" w:cs="Traditional Arabic"/>
      <w:b/>
      <w:bCs/>
      <w:sz w:val="38"/>
      <w:szCs w:val="38"/>
    </w:rPr>
  </w:style>
  <w:style w:type="character" w:customStyle="1" w:styleId="atn">
    <w:name w:val="atn"/>
    <w:basedOn w:val="DefaultParagraphFont"/>
    <w:rsid w:val="00665067"/>
  </w:style>
  <w:style w:type="table" w:customStyle="1" w:styleId="TableGrid11">
    <w:name w:val="Table Grid11"/>
    <w:basedOn w:val="TableNormal"/>
    <w:next w:val="TableGrid"/>
    <w:uiPriority w:val="59"/>
    <w:rsid w:val="00665067"/>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665067"/>
  </w:style>
  <w:style w:type="table" w:customStyle="1" w:styleId="TableGrid2">
    <w:name w:val="Table Grid2"/>
    <w:basedOn w:val="TableNormal"/>
    <w:next w:val="TableGrid"/>
    <w:uiPriority w:val="59"/>
    <w:rsid w:val="00665067"/>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NoList"/>
    <w:uiPriority w:val="99"/>
    <w:semiHidden/>
    <w:unhideWhenUsed/>
    <w:rsid w:val="00665067"/>
  </w:style>
  <w:style w:type="numbering" w:customStyle="1" w:styleId="NoList21">
    <w:name w:val="No List21"/>
    <w:next w:val="NoList"/>
    <w:uiPriority w:val="99"/>
    <w:semiHidden/>
    <w:unhideWhenUsed/>
    <w:rsid w:val="00665067"/>
  </w:style>
  <w:style w:type="numbering" w:customStyle="1" w:styleId="NoList111111">
    <w:name w:val="No List111111"/>
    <w:next w:val="NoList"/>
    <w:uiPriority w:val="99"/>
    <w:semiHidden/>
    <w:unhideWhenUsed/>
    <w:rsid w:val="00665067"/>
  </w:style>
  <w:style w:type="numbering" w:customStyle="1" w:styleId="NoList1111111">
    <w:name w:val="No List1111111"/>
    <w:next w:val="NoList"/>
    <w:uiPriority w:val="99"/>
    <w:semiHidden/>
    <w:unhideWhenUsed/>
    <w:rsid w:val="00665067"/>
  </w:style>
  <w:style w:type="numbering" w:customStyle="1" w:styleId="NoList3">
    <w:name w:val="No List3"/>
    <w:next w:val="NoList"/>
    <w:uiPriority w:val="99"/>
    <w:semiHidden/>
    <w:unhideWhenUsed/>
    <w:rsid w:val="00665067"/>
  </w:style>
  <w:style w:type="numbering" w:customStyle="1" w:styleId="NoList12">
    <w:name w:val="No List12"/>
    <w:next w:val="NoList"/>
    <w:uiPriority w:val="99"/>
    <w:semiHidden/>
    <w:unhideWhenUsed/>
    <w:rsid w:val="00665067"/>
  </w:style>
  <w:style w:type="table" w:customStyle="1" w:styleId="TableGrid3">
    <w:name w:val="Table Grid3"/>
    <w:basedOn w:val="TableNormal"/>
    <w:next w:val="TableGrid"/>
    <w:uiPriority w:val="59"/>
    <w:rsid w:val="00665067"/>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NoList"/>
    <w:uiPriority w:val="99"/>
    <w:semiHidden/>
    <w:unhideWhenUsed/>
    <w:rsid w:val="00665067"/>
  </w:style>
  <w:style w:type="table" w:customStyle="1" w:styleId="TableGrid12">
    <w:name w:val="Table Grid12"/>
    <w:basedOn w:val="TableNormal"/>
    <w:next w:val="TableGrid"/>
    <w:uiPriority w:val="59"/>
    <w:rsid w:val="00665067"/>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665067"/>
  </w:style>
  <w:style w:type="table" w:customStyle="1" w:styleId="TableGrid4">
    <w:name w:val="Table Grid4"/>
    <w:basedOn w:val="TableNormal"/>
    <w:next w:val="TableGrid"/>
    <w:uiPriority w:val="59"/>
    <w:rsid w:val="00665067"/>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665067"/>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665067"/>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rumlink1">
    <w:name w:val="forumlink1"/>
    <w:rsid w:val="00665067"/>
    <w:rPr>
      <w:b/>
      <w:bCs/>
      <w:strike w:val="0"/>
      <w:dstrike w:val="0"/>
      <w:color w:val="043698"/>
      <w:sz w:val="25"/>
      <w:szCs w:val="25"/>
      <w:u w:val="none"/>
      <w:effect w:val="none"/>
    </w:rPr>
  </w:style>
  <w:style w:type="character" w:customStyle="1" w:styleId="index">
    <w:name w:val="index"/>
    <w:basedOn w:val="DefaultParagraphFont"/>
    <w:rsid w:val="00665067"/>
  </w:style>
  <w:style w:type="character" w:customStyle="1" w:styleId="A40">
    <w:name w:val="A4"/>
    <w:uiPriority w:val="99"/>
    <w:rsid w:val="00665067"/>
    <w:rPr>
      <w:rFonts w:cs="Palatino LT Std"/>
      <w:color w:val="000000"/>
      <w:sz w:val="16"/>
      <w:szCs w:val="16"/>
    </w:rPr>
  </w:style>
  <w:style w:type="paragraph" w:customStyle="1" w:styleId="af0">
    <w:name w:val="جمال"/>
    <w:basedOn w:val="Normal"/>
    <w:rsid w:val="00665067"/>
    <w:pPr>
      <w:bidi/>
      <w:spacing w:before="10" w:after="10" w:line="240" w:lineRule="auto"/>
      <w:ind w:firstLine="340"/>
      <w:jc w:val="both"/>
    </w:pPr>
    <w:rPr>
      <w:rFonts w:ascii="Times New Roman" w:eastAsia="Times New Roman" w:hAnsi="Times New Roman" w:cs="Traditional Arabic"/>
      <w:noProof/>
      <w:sz w:val="36"/>
      <w:szCs w:val="36"/>
      <w:lang w:eastAsia="ar-SA"/>
    </w:rPr>
  </w:style>
  <w:style w:type="character" w:customStyle="1" w:styleId="arabicdate2">
    <w:name w:val="arabicdate2"/>
    <w:uiPriority w:val="99"/>
    <w:rsid w:val="00665067"/>
    <w:rPr>
      <w:rFonts w:ascii="Verdana" w:hAnsi="Verdana" w:cs="Times New Roman"/>
      <w:sz w:val="24"/>
      <w:szCs w:val="24"/>
    </w:rPr>
  </w:style>
  <w:style w:type="paragraph" w:customStyle="1" w:styleId="arabic1">
    <w:name w:val="arabic1"/>
    <w:basedOn w:val="Normal"/>
    <w:uiPriority w:val="99"/>
    <w:rsid w:val="00665067"/>
    <w:pPr>
      <w:bidi/>
      <w:spacing w:before="121" w:after="121" w:line="360" w:lineRule="atLeast"/>
    </w:pPr>
    <w:rPr>
      <w:rFonts w:ascii="Times New Roman" w:eastAsia="Times New Roman" w:hAnsi="Times New Roman" w:cs="Akhbar MT"/>
      <w:sz w:val="31"/>
      <w:szCs w:val="31"/>
    </w:rPr>
  </w:style>
  <w:style w:type="paragraph" w:customStyle="1" w:styleId="pclass">
    <w:name w:val="p_class"/>
    <w:basedOn w:val="Normal"/>
    <w:uiPriority w:val="99"/>
    <w:rsid w:val="00665067"/>
    <w:pPr>
      <w:spacing w:after="0" w:line="240" w:lineRule="auto"/>
    </w:pPr>
    <w:rPr>
      <w:rFonts w:ascii="Times New Roman" w:eastAsia="Times New Roman" w:hAnsi="Times New Roman" w:cs="Times New Roman"/>
      <w:color w:val="191970"/>
      <w:sz w:val="24"/>
      <w:szCs w:val="24"/>
    </w:rPr>
  </w:style>
  <w:style w:type="paragraph" w:customStyle="1" w:styleId="af1">
    <w:name w:val="a"/>
    <w:basedOn w:val="Normal"/>
    <w:rsid w:val="0066506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qurancolor">
    <w:name w:val="quran_color"/>
    <w:rsid w:val="00665067"/>
  </w:style>
  <w:style w:type="character" w:customStyle="1" w:styleId="quranbrackets">
    <w:name w:val="quran_brackets"/>
    <w:rsid w:val="00665067"/>
  </w:style>
  <w:style w:type="paragraph" w:customStyle="1" w:styleId="body">
    <w:name w:val="body"/>
    <w:basedOn w:val="Normal"/>
    <w:rsid w:val="00665067"/>
    <w:pPr>
      <w:bidi/>
      <w:spacing w:before="20" w:after="0" w:line="240" w:lineRule="auto"/>
      <w:ind w:left="61" w:firstLine="304"/>
      <w:jc w:val="both"/>
    </w:pPr>
    <w:rPr>
      <w:rFonts w:ascii="Traditional Arabic" w:eastAsia="Times New Roman" w:hAnsi="Traditional Arabic" w:cs="Traditional Arabic"/>
      <w:b/>
      <w:bCs/>
      <w:color w:val="000000"/>
      <w:sz w:val="24"/>
      <w:szCs w:val="24"/>
    </w:rPr>
  </w:style>
  <w:style w:type="character" w:customStyle="1" w:styleId="apple-tab-span">
    <w:name w:val="apple-tab-span"/>
    <w:basedOn w:val="DefaultParagraphFont"/>
    <w:rsid w:val="00665067"/>
  </w:style>
  <w:style w:type="paragraph" w:customStyle="1" w:styleId="byline">
    <w:name w:val="byline"/>
    <w:basedOn w:val="Normal"/>
    <w:rsid w:val="0066506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dateline">
    <w:name w:val="content__dateline"/>
    <w:basedOn w:val="Normal"/>
    <w:rsid w:val="0066506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dateline-time">
    <w:name w:val="content__dateline-time"/>
    <w:basedOn w:val="DefaultParagraphFont"/>
    <w:rsid w:val="00665067"/>
  </w:style>
  <w:style w:type="numbering" w:customStyle="1" w:styleId="Aucuneliste1">
    <w:name w:val="Aucune liste1"/>
    <w:next w:val="NoList"/>
    <w:uiPriority w:val="99"/>
    <w:semiHidden/>
    <w:unhideWhenUsed/>
    <w:rsid w:val="00665067"/>
  </w:style>
  <w:style w:type="paragraph" w:customStyle="1" w:styleId="Heading11">
    <w:name w:val="Heading 11"/>
    <w:basedOn w:val="Normal"/>
    <w:next w:val="Normal"/>
    <w:uiPriority w:val="9"/>
    <w:qFormat/>
    <w:rsid w:val="00665067"/>
    <w:pPr>
      <w:keepNext/>
      <w:keepLines/>
      <w:spacing w:before="480" w:after="0" w:line="276" w:lineRule="auto"/>
      <w:jc w:val="center"/>
      <w:outlineLvl w:val="0"/>
    </w:pPr>
    <w:rPr>
      <w:rFonts w:ascii="Monotype Koufi" w:eastAsia="Times New Roman" w:hAnsi="Monotype Koufi" w:cs="Monotype Koufi"/>
      <w:b/>
      <w:bCs/>
      <w:sz w:val="44"/>
      <w:szCs w:val="28"/>
    </w:rPr>
  </w:style>
  <w:style w:type="paragraph" w:customStyle="1" w:styleId="Heading21">
    <w:name w:val="Heading 21"/>
    <w:basedOn w:val="Normal"/>
    <w:next w:val="Normal"/>
    <w:uiPriority w:val="9"/>
    <w:unhideWhenUsed/>
    <w:qFormat/>
    <w:rsid w:val="00665067"/>
    <w:pPr>
      <w:keepNext/>
      <w:keepLines/>
      <w:spacing w:before="200" w:after="0" w:line="276" w:lineRule="auto"/>
      <w:jc w:val="right"/>
      <w:outlineLvl w:val="1"/>
    </w:pPr>
    <w:rPr>
      <w:rFonts w:ascii="Simplified Arabic" w:eastAsia="Times New Roman" w:hAnsi="Simplified Arabic" w:cs="Simplified Arabic"/>
      <w:b/>
      <w:bCs/>
      <w:sz w:val="40"/>
      <w:szCs w:val="40"/>
    </w:rPr>
  </w:style>
  <w:style w:type="paragraph" w:customStyle="1" w:styleId="Heading31">
    <w:name w:val="Heading 31"/>
    <w:basedOn w:val="Normal"/>
    <w:next w:val="Normal"/>
    <w:uiPriority w:val="9"/>
    <w:unhideWhenUsed/>
    <w:qFormat/>
    <w:rsid w:val="00665067"/>
    <w:pPr>
      <w:keepNext/>
      <w:keepLines/>
      <w:bidi/>
      <w:spacing w:before="200" w:after="0" w:line="276" w:lineRule="auto"/>
      <w:outlineLvl w:val="2"/>
    </w:pPr>
    <w:rPr>
      <w:rFonts w:ascii="Cambria" w:eastAsia="Times New Roman" w:hAnsi="Cambria" w:cs="Traditional Arabic"/>
      <w:b/>
      <w:bCs/>
      <w:szCs w:val="36"/>
    </w:rPr>
  </w:style>
  <w:style w:type="paragraph" w:customStyle="1" w:styleId="Heading41">
    <w:name w:val="Heading 41"/>
    <w:basedOn w:val="Normal"/>
    <w:next w:val="Normal"/>
    <w:uiPriority w:val="9"/>
    <w:unhideWhenUsed/>
    <w:qFormat/>
    <w:rsid w:val="00665067"/>
    <w:pPr>
      <w:keepNext/>
      <w:keepLines/>
      <w:spacing w:before="200" w:after="0" w:line="276" w:lineRule="auto"/>
      <w:outlineLvl w:val="3"/>
    </w:pPr>
    <w:rPr>
      <w:rFonts w:ascii="Cambria" w:eastAsia="Times New Roman" w:hAnsi="Cambria" w:cs="Times New Roman"/>
      <w:b/>
      <w:bCs/>
      <w:i/>
      <w:iCs/>
      <w:color w:val="4F81BD"/>
    </w:rPr>
  </w:style>
  <w:style w:type="paragraph" w:customStyle="1" w:styleId="Heading71">
    <w:name w:val="Heading 71"/>
    <w:basedOn w:val="Normal"/>
    <w:next w:val="Normal"/>
    <w:uiPriority w:val="9"/>
    <w:semiHidden/>
    <w:unhideWhenUsed/>
    <w:qFormat/>
    <w:rsid w:val="00665067"/>
    <w:pPr>
      <w:keepNext/>
      <w:keepLines/>
      <w:bidi/>
      <w:spacing w:before="200" w:after="0" w:line="276" w:lineRule="auto"/>
      <w:outlineLvl w:val="6"/>
    </w:pPr>
    <w:rPr>
      <w:rFonts w:ascii="Cambria" w:eastAsia="Times New Roman" w:hAnsi="Cambria" w:cs="Times New Roman"/>
      <w:i/>
      <w:iCs/>
      <w:color w:val="404040"/>
    </w:rPr>
  </w:style>
  <w:style w:type="paragraph" w:customStyle="1" w:styleId="FootnoteText1">
    <w:name w:val="Footnote Text1"/>
    <w:basedOn w:val="Normal"/>
    <w:next w:val="FootnoteText"/>
    <w:uiPriority w:val="99"/>
    <w:unhideWhenUsed/>
    <w:rsid w:val="00665067"/>
    <w:pPr>
      <w:bidi/>
      <w:spacing w:after="0" w:line="276" w:lineRule="auto"/>
    </w:pPr>
    <w:rPr>
      <w:rFonts w:ascii="Calibri" w:eastAsia="Calibri" w:hAnsi="Calibri" w:cs="Arial"/>
      <w:sz w:val="20"/>
      <w:szCs w:val="20"/>
    </w:rPr>
  </w:style>
  <w:style w:type="paragraph" w:customStyle="1" w:styleId="ListParagraph1">
    <w:name w:val="List Paragraph1"/>
    <w:basedOn w:val="Normal"/>
    <w:next w:val="ListParagraph"/>
    <w:uiPriority w:val="34"/>
    <w:qFormat/>
    <w:rsid w:val="00665067"/>
    <w:pPr>
      <w:bidi/>
      <w:spacing w:after="200" w:line="276" w:lineRule="auto"/>
      <w:ind w:left="720"/>
      <w:contextualSpacing/>
    </w:pPr>
    <w:rPr>
      <w:rFonts w:ascii="Calibri" w:eastAsia="Calibri" w:hAnsi="Calibri" w:cs="Arial"/>
    </w:rPr>
  </w:style>
  <w:style w:type="character" w:customStyle="1" w:styleId="googqs-tidbit">
    <w:name w:val="goog_qs-tidbit"/>
    <w:basedOn w:val="DefaultParagraphFont"/>
    <w:rsid w:val="00665067"/>
  </w:style>
  <w:style w:type="character" w:customStyle="1" w:styleId="style1">
    <w:name w:val="style1"/>
    <w:basedOn w:val="DefaultParagraphFont"/>
    <w:rsid w:val="00665067"/>
  </w:style>
  <w:style w:type="character" w:customStyle="1" w:styleId="edit-title">
    <w:name w:val="edit-title"/>
    <w:basedOn w:val="DefaultParagraphFont"/>
    <w:rsid w:val="00665067"/>
  </w:style>
  <w:style w:type="character" w:customStyle="1" w:styleId="font11">
    <w:name w:val="font11"/>
    <w:basedOn w:val="DefaultParagraphFont"/>
    <w:rsid w:val="00665067"/>
  </w:style>
  <w:style w:type="character" w:customStyle="1" w:styleId="bodycontent1">
    <w:name w:val="bodycontent1"/>
    <w:rsid w:val="00665067"/>
    <w:rPr>
      <w:rFonts w:cs="Arabic Transparent" w:hint="cs"/>
      <w:sz w:val="27"/>
      <w:szCs w:val="27"/>
    </w:rPr>
  </w:style>
  <w:style w:type="character" w:customStyle="1" w:styleId="Heading1Char1">
    <w:name w:val="Heading 1 Char1"/>
    <w:uiPriority w:val="9"/>
    <w:rsid w:val="00665067"/>
    <w:rPr>
      <w:rFonts w:ascii="Cambria" w:eastAsia="Times New Roman" w:hAnsi="Cambria" w:cs="Times New Roman"/>
      <w:b/>
      <w:bCs/>
      <w:color w:val="365F91"/>
      <w:sz w:val="28"/>
      <w:szCs w:val="28"/>
    </w:rPr>
  </w:style>
  <w:style w:type="character" w:customStyle="1" w:styleId="Heading2Char1">
    <w:name w:val="Heading 2 Char1"/>
    <w:uiPriority w:val="9"/>
    <w:semiHidden/>
    <w:rsid w:val="00665067"/>
    <w:rPr>
      <w:rFonts w:ascii="Cambria" w:eastAsia="Times New Roman" w:hAnsi="Cambria" w:cs="Times New Roman"/>
      <w:b/>
      <w:bCs/>
      <w:color w:val="4F81BD"/>
      <w:sz w:val="26"/>
      <w:szCs w:val="26"/>
    </w:rPr>
  </w:style>
  <w:style w:type="character" w:customStyle="1" w:styleId="Heading3Char1">
    <w:name w:val="Heading 3 Char1"/>
    <w:uiPriority w:val="9"/>
    <w:semiHidden/>
    <w:rsid w:val="00665067"/>
    <w:rPr>
      <w:rFonts w:ascii="Cambria" w:eastAsia="Times New Roman" w:hAnsi="Cambria" w:cs="Times New Roman"/>
      <w:b/>
      <w:bCs/>
      <w:color w:val="4F81BD"/>
    </w:rPr>
  </w:style>
  <w:style w:type="character" w:customStyle="1" w:styleId="Heading4Char1">
    <w:name w:val="Heading 4 Char1"/>
    <w:uiPriority w:val="9"/>
    <w:semiHidden/>
    <w:rsid w:val="00665067"/>
    <w:rPr>
      <w:rFonts w:ascii="Cambria" w:eastAsia="Times New Roman" w:hAnsi="Cambria" w:cs="Times New Roman"/>
      <w:b/>
      <w:bCs/>
      <w:i/>
      <w:iCs/>
      <w:color w:val="4F81BD"/>
    </w:rPr>
  </w:style>
  <w:style w:type="character" w:customStyle="1" w:styleId="Heading7Char1">
    <w:name w:val="Heading 7 Char1"/>
    <w:uiPriority w:val="9"/>
    <w:semiHidden/>
    <w:rsid w:val="00665067"/>
    <w:rPr>
      <w:rFonts w:ascii="Cambria" w:eastAsia="Times New Roman" w:hAnsi="Cambria" w:cs="Times New Roman"/>
      <w:i/>
      <w:iCs/>
      <w:color w:val="404040"/>
    </w:rPr>
  </w:style>
  <w:style w:type="paragraph" w:customStyle="1" w:styleId="1f3">
    <w:name w:val="العنوان 1"/>
    <w:basedOn w:val="Normal"/>
    <w:next w:val="Normal"/>
    <w:link w:val="1Char"/>
    <w:qFormat/>
    <w:rsid w:val="00665067"/>
    <w:pPr>
      <w:keepNext/>
      <w:bidi/>
      <w:spacing w:after="0" w:line="240" w:lineRule="auto"/>
      <w:jc w:val="center"/>
      <w:outlineLvl w:val="0"/>
    </w:pPr>
    <w:rPr>
      <w:rFonts w:ascii="Times New Roman" w:eastAsia="Times New Roman" w:hAnsi="Times New Roman" w:cs="Times New Roman"/>
      <w:noProof/>
      <w:sz w:val="32"/>
      <w:szCs w:val="38"/>
      <w:lang w:eastAsia="ar-SA"/>
    </w:rPr>
  </w:style>
  <w:style w:type="paragraph" w:customStyle="1" w:styleId="a7">
    <w:name w:val="رأس الصفحة"/>
    <w:basedOn w:val="Normal"/>
    <w:link w:val="Char2"/>
    <w:uiPriority w:val="99"/>
    <w:unhideWhenUsed/>
    <w:rsid w:val="00665067"/>
    <w:pPr>
      <w:tabs>
        <w:tab w:val="center" w:pos="4153"/>
        <w:tab w:val="right" w:pos="8306"/>
      </w:tabs>
      <w:bidi/>
      <w:spacing w:after="0" w:line="240" w:lineRule="auto"/>
    </w:pPr>
  </w:style>
  <w:style w:type="paragraph" w:customStyle="1" w:styleId="a8">
    <w:name w:val="تذييل الصفحة"/>
    <w:basedOn w:val="Normal"/>
    <w:link w:val="Char3"/>
    <w:unhideWhenUsed/>
    <w:rsid w:val="00665067"/>
    <w:pPr>
      <w:tabs>
        <w:tab w:val="center" w:pos="4153"/>
        <w:tab w:val="right" w:pos="8306"/>
      </w:tabs>
      <w:bidi/>
      <w:spacing w:after="0" w:line="240" w:lineRule="auto"/>
    </w:pPr>
  </w:style>
  <w:style w:type="character" w:customStyle="1" w:styleId="1Char">
    <w:name w:val="العنوان 1 Char"/>
    <w:link w:val="1f3"/>
    <w:locked/>
    <w:rsid w:val="00665067"/>
    <w:rPr>
      <w:rFonts w:ascii="Times New Roman" w:eastAsia="Times New Roman" w:hAnsi="Times New Roman" w:cs="Times New Roman"/>
      <w:noProof/>
      <w:sz w:val="32"/>
      <w:szCs w:val="38"/>
      <w:lang w:eastAsia="ar-SA"/>
    </w:rPr>
  </w:style>
  <w:style w:type="character" w:customStyle="1" w:styleId="sumotwilighterhighlighted1">
    <w:name w:val="sumo_twilighter_highlighted1"/>
    <w:rsid w:val="00665067"/>
    <w:rPr>
      <w:bdr w:val="none" w:sz="0" w:space="0" w:color="auto" w:frame="1"/>
    </w:rPr>
  </w:style>
  <w:style w:type="character" w:customStyle="1" w:styleId="sumotwilightershares1">
    <w:name w:val="sumo_twilighter_shares1"/>
    <w:rsid w:val="00665067"/>
    <w:rPr>
      <w:color w:val="5EABDF"/>
      <w:sz w:val="15"/>
      <w:shd w:val="clear" w:color="auto" w:fill="auto"/>
    </w:rPr>
  </w:style>
  <w:style w:type="character" w:customStyle="1" w:styleId="WW8Num1z0">
    <w:name w:val="WW8Num1z0"/>
    <w:rsid w:val="00665067"/>
    <w:rPr>
      <w:rFonts w:ascii="Wingdings" w:hAnsi="Wingdings" w:cs="Wingdings" w:hint="default"/>
    </w:rPr>
  </w:style>
  <w:style w:type="character" w:customStyle="1" w:styleId="WW8Num1z1">
    <w:name w:val="WW8Num1z1"/>
    <w:rsid w:val="00665067"/>
    <w:rPr>
      <w:rFonts w:ascii="Courier New" w:hAnsi="Courier New" w:cs="Courier New" w:hint="default"/>
    </w:rPr>
  </w:style>
  <w:style w:type="character" w:customStyle="1" w:styleId="WW8Num1z3">
    <w:name w:val="WW8Num1z3"/>
    <w:rsid w:val="00665067"/>
    <w:rPr>
      <w:rFonts w:ascii="Symbol" w:hAnsi="Symbol" w:cs="Symbol" w:hint="default"/>
    </w:rPr>
  </w:style>
  <w:style w:type="character" w:customStyle="1" w:styleId="WW8Num2z0">
    <w:name w:val="WW8Num2z0"/>
    <w:rsid w:val="00665067"/>
  </w:style>
  <w:style w:type="character" w:customStyle="1" w:styleId="WW8Num2z1">
    <w:name w:val="WW8Num2z1"/>
    <w:rsid w:val="00665067"/>
  </w:style>
  <w:style w:type="character" w:customStyle="1" w:styleId="WW8Num2z2">
    <w:name w:val="WW8Num2z2"/>
    <w:rsid w:val="00665067"/>
  </w:style>
  <w:style w:type="character" w:customStyle="1" w:styleId="WW8Num2z3">
    <w:name w:val="WW8Num2z3"/>
    <w:rsid w:val="00665067"/>
  </w:style>
  <w:style w:type="character" w:customStyle="1" w:styleId="WW8Num2z4">
    <w:name w:val="WW8Num2z4"/>
    <w:rsid w:val="00665067"/>
  </w:style>
  <w:style w:type="character" w:customStyle="1" w:styleId="WW8Num2z5">
    <w:name w:val="WW8Num2z5"/>
    <w:rsid w:val="00665067"/>
  </w:style>
  <w:style w:type="character" w:customStyle="1" w:styleId="WW8Num2z6">
    <w:name w:val="WW8Num2z6"/>
    <w:rsid w:val="00665067"/>
  </w:style>
  <w:style w:type="character" w:customStyle="1" w:styleId="WW8Num2z7">
    <w:name w:val="WW8Num2z7"/>
    <w:rsid w:val="00665067"/>
  </w:style>
  <w:style w:type="character" w:customStyle="1" w:styleId="WW8Num2z8">
    <w:name w:val="WW8Num2z8"/>
    <w:rsid w:val="00665067"/>
  </w:style>
  <w:style w:type="character" w:customStyle="1" w:styleId="WW8Num3z0">
    <w:name w:val="WW8Num3z0"/>
    <w:rsid w:val="00665067"/>
  </w:style>
  <w:style w:type="character" w:customStyle="1" w:styleId="WW8Num3z1">
    <w:name w:val="WW8Num3z1"/>
    <w:rsid w:val="00665067"/>
  </w:style>
  <w:style w:type="character" w:customStyle="1" w:styleId="WW8Num3z2">
    <w:name w:val="WW8Num3z2"/>
    <w:rsid w:val="00665067"/>
  </w:style>
  <w:style w:type="character" w:customStyle="1" w:styleId="WW8Num3z3">
    <w:name w:val="WW8Num3z3"/>
    <w:rsid w:val="00665067"/>
  </w:style>
  <w:style w:type="character" w:customStyle="1" w:styleId="WW8Num3z4">
    <w:name w:val="WW8Num3z4"/>
    <w:rsid w:val="00665067"/>
  </w:style>
  <w:style w:type="character" w:customStyle="1" w:styleId="WW8Num3z5">
    <w:name w:val="WW8Num3z5"/>
    <w:rsid w:val="00665067"/>
  </w:style>
  <w:style w:type="character" w:customStyle="1" w:styleId="WW8Num3z6">
    <w:name w:val="WW8Num3z6"/>
    <w:rsid w:val="00665067"/>
  </w:style>
  <w:style w:type="character" w:customStyle="1" w:styleId="WW8Num3z7">
    <w:name w:val="WW8Num3z7"/>
    <w:rsid w:val="00665067"/>
  </w:style>
  <w:style w:type="character" w:customStyle="1" w:styleId="WW8Num3z8">
    <w:name w:val="WW8Num3z8"/>
    <w:rsid w:val="00665067"/>
  </w:style>
  <w:style w:type="character" w:customStyle="1" w:styleId="WW8Num4z0">
    <w:name w:val="WW8Num4z0"/>
    <w:rsid w:val="00665067"/>
    <w:rPr>
      <w:rFonts w:ascii="Wingdings" w:hAnsi="Wingdings" w:cs="Wingdings" w:hint="default"/>
    </w:rPr>
  </w:style>
  <w:style w:type="character" w:customStyle="1" w:styleId="WW8Num4z1">
    <w:name w:val="WW8Num4z1"/>
    <w:rsid w:val="00665067"/>
    <w:rPr>
      <w:rFonts w:ascii="Times New Roman" w:eastAsia="Times New Roman" w:hAnsi="Times New Roman" w:cs="Traditional Arabic" w:hint="default"/>
      <w:color w:val="000000"/>
      <w:sz w:val="32"/>
      <w:szCs w:val="32"/>
      <w:rtl/>
    </w:rPr>
  </w:style>
  <w:style w:type="character" w:customStyle="1" w:styleId="WW8Num4z2">
    <w:name w:val="WW8Num4z2"/>
    <w:rsid w:val="00665067"/>
    <w:rPr>
      <w:rFonts w:ascii="Symbol" w:hAnsi="Symbol" w:cs="Symbol" w:hint="default"/>
    </w:rPr>
  </w:style>
  <w:style w:type="character" w:customStyle="1" w:styleId="WW8Num4z4">
    <w:name w:val="WW8Num4z4"/>
    <w:rsid w:val="00665067"/>
    <w:rPr>
      <w:rFonts w:ascii="Courier New" w:hAnsi="Courier New" w:cs="Courier New" w:hint="default"/>
    </w:rPr>
  </w:style>
  <w:style w:type="character" w:customStyle="1" w:styleId="WW8Num5z0">
    <w:name w:val="WW8Num5z0"/>
    <w:rsid w:val="00665067"/>
    <w:rPr>
      <w:rFonts w:ascii="Wingdings" w:hAnsi="Wingdings" w:cs="Wingdings" w:hint="default"/>
    </w:rPr>
  </w:style>
  <w:style w:type="character" w:customStyle="1" w:styleId="WW8Num5z1">
    <w:name w:val="WW8Num5z1"/>
    <w:rsid w:val="00665067"/>
    <w:rPr>
      <w:rFonts w:ascii="Courier New" w:hAnsi="Courier New" w:cs="Courier New" w:hint="default"/>
    </w:rPr>
  </w:style>
  <w:style w:type="character" w:customStyle="1" w:styleId="WW8Num5z3">
    <w:name w:val="WW8Num5z3"/>
    <w:rsid w:val="00665067"/>
    <w:rPr>
      <w:rFonts w:ascii="Symbol" w:hAnsi="Symbol" w:cs="Symbol" w:hint="default"/>
    </w:rPr>
  </w:style>
  <w:style w:type="character" w:customStyle="1" w:styleId="WW8Num6z0">
    <w:name w:val="WW8Num6z0"/>
    <w:rsid w:val="00665067"/>
    <w:rPr>
      <w:rFonts w:ascii="Wingdings" w:hAnsi="Wingdings" w:cs="Wingdings" w:hint="default"/>
    </w:rPr>
  </w:style>
  <w:style w:type="character" w:customStyle="1" w:styleId="WW8Num6z1">
    <w:name w:val="WW8Num6z1"/>
    <w:rsid w:val="00665067"/>
    <w:rPr>
      <w:rFonts w:ascii="Courier New" w:hAnsi="Courier New" w:cs="Courier New" w:hint="default"/>
    </w:rPr>
  </w:style>
  <w:style w:type="character" w:customStyle="1" w:styleId="WW8Num6z3">
    <w:name w:val="WW8Num6z3"/>
    <w:rsid w:val="00665067"/>
    <w:rPr>
      <w:rFonts w:ascii="Symbol" w:hAnsi="Symbol" w:cs="Symbol" w:hint="default"/>
    </w:rPr>
  </w:style>
  <w:style w:type="character" w:customStyle="1" w:styleId="WW8Num7z0">
    <w:name w:val="WW8Num7z0"/>
    <w:rsid w:val="00665067"/>
    <w:rPr>
      <w:rFonts w:hint="default"/>
    </w:rPr>
  </w:style>
  <w:style w:type="character" w:customStyle="1" w:styleId="WW8Num7z1">
    <w:name w:val="WW8Num7z1"/>
    <w:rsid w:val="00665067"/>
  </w:style>
  <w:style w:type="character" w:customStyle="1" w:styleId="WW8Num7z2">
    <w:name w:val="WW8Num7z2"/>
    <w:rsid w:val="00665067"/>
  </w:style>
  <w:style w:type="character" w:customStyle="1" w:styleId="WW8Num7z3">
    <w:name w:val="WW8Num7z3"/>
    <w:rsid w:val="00665067"/>
  </w:style>
  <w:style w:type="character" w:customStyle="1" w:styleId="WW8Num7z4">
    <w:name w:val="WW8Num7z4"/>
    <w:rsid w:val="00665067"/>
  </w:style>
  <w:style w:type="character" w:customStyle="1" w:styleId="WW8Num7z5">
    <w:name w:val="WW8Num7z5"/>
    <w:rsid w:val="00665067"/>
  </w:style>
  <w:style w:type="character" w:customStyle="1" w:styleId="WW8Num7z6">
    <w:name w:val="WW8Num7z6"/>
    <w:rsid w:val="00665067"/>
  </w:style>
  <w:style w:type="character" w:customStyle="1" w:styleId="WW8Num7z7">
    <w:name w:val="WW8Num7z7"/>
    <w:rsid w:val="00665067"/>
  </w:style>
  <w:style w:type="character" w:customStyle="1" w:styleId="WW8Num7z8">
    <w:name w:val="WW8Num7z8"/>
    <w:rsid w:val="00665067"/>
  </w:style>
  <w:style w:type="character" w:customStyle="1" w:styleId="WW8Num8z0">
    <w:name w:val="WW8Num8z0"/>
    <w:rsid w:val="00665067"/>
    <w:rPr>
      <w:rFonts w:ascii="Wingdings" w:hAnsi="Wingdings" w:cs="Wingdings" w:hint="default"/>
    </w:rPr>
  </w:style>
  <w:style w:type="character" w:customStyle="1" w:styleId="WW8Num8z1">
    <w:name w:val="WW8Num8z1"/>
    <w:rsid w:val="00665067"/>
    <w:rPr>
      <w:rFonts w:ascii="Courier New" w:hAnsi="Courier New" w:cs="Courier New" w:hint="default"/>
    </w:rPr>
  </w:style>
  <w:style w:type="character" w:customStyle="1" w:styleId="WW8Num8z3">
    <w:name w:val="WW8Num8z3"/>
    <w:rsid w:val="00665067"/>
    <w:rPr>
      <w:rFonts w:ascii="Symbol" w:hAnsi="Symbol" w:cs="Symbol" w:hint="default"/>
    </w:rPr>
  </w:style>
  <w:style w:type="character" w:customStyle="1" w:styleId="WW8Num9z0">
    <w:name w:val="WW8Num9z0"/>
    <w:rsid w:val="00665067"/>
    <w:rPr>
      <w:rFonts w:ascii="Wingdings" w:hAnsi="Wingdings" w:cs="Wingdings" w:hint="default"/>
    </w:rPr>
  </w:style>
  <w:style w:type="character" w:customStyle="1" w:styleId="WW8Num9z1">
    <w:name w:val="WW8Num9z1"/>
    <w:rsid w:val="00665067"/>
    <w:rPr>
      <w:rFonts w:ascii="Times New Roman" w:eastAsia="Times New Roman" w:hAnsi="Times New Roman" w:cs="Traditional Arabic" w:hint="default"/>
    </w:rPr>
  </w:style>
  <w:style w:type="character" w:customStyle="1" w:styleId="WW8Num9z3">
    <w:name w:val="WW8Num9z3"/>
    <w:rsid w:val="00665067"/>
    <w:rPr>
      <w:rFonts w:ascii="Symbol" w:hAnsi="Symbol" w:cs="Symbol" w:hint="default"/>
    </w:rPr>
  </w:style>
  <w:style w:type="character" w:customStyle="1" w:styleId="WW8Num9z4">
    <w:name w:val="WW8Num9z4"/>
    <w:rsid w:val="00665067"/>
    <w:rPr>
      <w:rFonts w:ascii="Courier New" w:hAnsi="Courier New" w:cs="Courier New" w:hint="default"/>
    </w:rPr>
  </w:style>
  <w:style w:type="character" w:customStyle="1" w:styleId="WW8Num10z0">
    <w:name w:val="WW8Num10z0"/>
    <w:rsid w:val="00665067"/>
    <w:rPr>
      <w:rFonts w:hint="default"/>
    </w:rPr>
  </w:style>
  <w:style w:type="character" w:customStyle="1" w:styleId="WW8Num10z1">
    <w:name w:val="WW8Num10z1"/>
    <w:rsid w:val="00665067"/>
  </w:style>
  <w:style w:type="character" w:customStyle="1" w:styleId="WW8Num10z2">
    <w:name w:val="WW8Num10z2"/>
    <w:rsid w:val="00665067"/>
  </w:style>
  <w:style w:type="character" w:customStyle="1" w:styleId="WW8Num10z3">
    <w:name w:val="WW8Num10z3"/>
    <w:rsid w:val="00665067"/>
  </w:style>
  <w:style w:type="character" w:customStyle="1" w:styleId="WW8Num10z4">
    <w:name w:val="WW8Num10z4"/>
    <w:rsid w:val="00665067"/>
  </w:style>
  <w:style w:type="character" w:customStyle="1" w:styleId="WW8Num10z5">
    <w:name w:val="WW8Num10z5"/>
    <w:rsid w:val="00665067"/>
  </w:style>
  <w:style w:type="character" w:customStyle="1" w:styleId="WW8Num10z6">
    <w:name w:val="WW8Num10z6"/>
    <w:rsid w:val="00665067"/>
  </w:style>
  <w:style w:type="character" w:customStyle="1" w:styleId="WW8Num10z7">
    <w:name w:val="WW8Num10z7"/>
    <w:rsid w:val="00665067"/>
  </w:style>
  <w:style w:type="character" w:customStyle="1" w:styleId="WW8Num10z8">
    <w:name w:val="WW8Num10z8"/>
    <w:rsid w:val="00665067"/>
  </w:style>
  <w:style w:type="character" w:customStyle="1" w:styleId="WW8Num11z0">
    <w:name w:val="WW8Num11z0"/>
    <w:rsid w:val="00665067"/>
    <w:rPr>
      <w:rFonts w:hint="default"/>
    </w:rPr>
  </w:style>
  <w:style w:type="character" w:customStyle="1" w:styleId="WW8Num11z1">
    <w:name w:val="WW8Num11z1"/>
    <w:rsid w:val="00665067"/>
  </w:style>
  <w:style w:type="character" w:customStyle="1" w:styleId="WW8Num11z2">
    <w:name w:val="WW8Num11z2"/>
    <w:rsid w:val="00665067"/>
  </w:style>
  <w:style w:type="character" w:customStyle="1" w:styleId="WW8Num11z3">
    <w:name w:val="WW8Num11z3"/>
    <w:rsid w:val="00665067"/>
  </w:style>
  <w:style w:type="character" w:customStyle="1" w:styleId="WW8Num11z4">
    <w:name w:val="WW8Num11z4"/>
    <w:rsid w:val="00665067"/>
  </w:style>
  <w:style w:type="character" w:customStyle="1" w:styleId="WW8Num11z5">
    <w:name w:val="WW8Num11z5"/>
    <w:rsid w:val="00665067"/>
  </w:style>
  <w:style w:type="character" w:customStyle="1" w:styleId="WW8Num11z6">
    <w:name w:val="WW8Num11z6"/>
    <w:rsid w:val="00665067"/>
  </w:style>
  <w:style w:type="character" w:customStyle="1" w:styleId="WW8Num11z7">
    <w:name w:val="WW8Num11z7"/>
    <w:rsid w:val="00665067"/>
  </w:style>
  <w:style w:type="character" w:customStyle="1" w:styleId="WW8Num11z8">
    <w:name w:val="WW8Num11z8"/>
    <w:rsid w:val="00665067"/>
  </w:style>
  <w:style w:type="character" w:customStyle="1" w:styleId="WW8Num12z0">
    <w:name w:val="WW8Num12z0"/>
    <w:rsid w:val="00665067"/>
    <w:rPr>
      <w:rFonts w:ascii="Wingdings" w:hAnsi="Wingdings" w:cs="Wingdings" w:hint="default"/>
    </w:rPr>
  </w:style>
  <w:style w:type="character" w:customStyle="1" w:styleId="WW8Num12z1">
    <w:name w:val="WW8Num12z1"/>
    <w:rsid w:val="00665067"/>
    <w:rPr>
      <w:rFonts w:hint="default"/>
    </w:rPr>
  </w:style>
  <w:style w:type="character" w:customStyle="1" w:styleId="WW8Num12z3">
    <w:name w:val="WW8Num12z3"/>
    <w:rsid w:val="00665067"/>
    <w:rPr>
      <w:rFonts w:ascii="Symbol" w:hAnsi="Symbol" w:cs="Symbol" w:hint="default"/>
    </w:rPr>
  </w:style>
  <w:style w:type="character" w:customStyle="1" w:styleId="WW8Num12z4">
    <w:name w:val="WW8Num12z4"/>
    <w:rsid w:val="00665067"/>
    <w:rPr>
      <w:rFonts w:ascii="Courier New" w:hAnsi="Courier New" w:cs="Courier New" w:hint="default"/>
    </w:rPr>
  </w:style>
  <w:style w:type="character" w:customStyle="1" w:styleId="WW8Num13z0">
    <w:name w:val="WW8Num13z0"/>
    <w:rsid w:val="00665067"/>
    <w:rPr>
      <w:rFonts w:ascii="Wingdings" w:hAnsi="Wingdings" w:cs="Wingdings" w:hint="default"/>
    </w:rPr>
  </w:style>
  <w:style w:type="character" w:customStyle="1" w:styleId="WW8Num13z1">
    <w:name w:val="WW8Num13z1"/>
    <w:rsid w:val="00665067"/>
    <w:rPr>
      <w:rFonts w:hint="default"/>
      <w:u w:val="single"/>
    </w:rPr>
  </w:style>
  <w:style w:type="character" w:customStyle="1" w:styleId="WW8Num13z3">
    <w:name w:val="WW8Num13z3"/>
    <w:rsid w:val="00665067"/>
    <w:rPr>
      <w:rFonts w:ascii="Symbol" w:hAnsi="Symbol" w:cs="Symbol" w:hint="default"/>
    </w:rPr>
  </w:style>
  <w:style w:type="character" w:customStyle="1" w:styleId="WW8Num13z4">
    <w:name w:val="WW8Num13z4"/>
    <w:rsid w:val="00665067"/>
    <w:rPr>
      <w:rFonts w:ascii="Courier New" w:hAnsi="Courier New" w:cs="Courier New" w:hint="default"/>
    </w:rPr>
  </w:style>
  <w:style w:type="character" w:customStyle="1" w:styleId="WW8Num14z0">
    <w:name w:val="WW8Num14z0"/>
    <w:rsid w:val="00665067"/>
    <w:rPr>
      <w:rFonts w:ascii="Wingdings" w:hAnsi="Wingdings" w:cs="Wingdings" w:hint="default"/>
    </w:rPr>
  </w:style>
  <w:style w:type="character" w:customStyle="1" w:styleId="WW8Num14z1">
    <w:name w:val="WW8Num14z1"/>
    <w:rsid w:val="00665067"/>
    <w:rPr>
      <w:rFonts w:ascii="Courier New" w:hAnsi="Courier New" w:cs="Courier New" w:hint="default"/>
    </w:rPr>
  </w:style>
  <w:style w:type="character" w:customStyle="1" w:styleId="WW8Num14z3">
    <w:name w:val="WW8Num14z3"/>
    <w:rsid w:val="00665067"/>
    <w:rPr>
      <w:rFonts w:ascii="Symbol" w:hAnsi="Symbol" w:cs="Symbol" w:hint="default"/>
    </w:rPr>
  </w:style>
  <w:style w:type="character" w:customStyle="1" w:styleId="WW8Num15z0">
    <w:name w:val="WW8Num15z0"/>
    <w:rsid w:val="00665067"/>
  </w:style>
  <w:style w:type="character" w:customStyle="1" w:styleId="WW8Num15z1">
    <w:name w:val="WW8Num15z1"/>
    <w:rsid w:val="00665067"/>
  </w:style>
  <w:style w:type="character" w:customStyle="1" w:styleId="WW8Num15z2">
    <w:name w:val="WW8Num15z2"/>
    <w:rsid w:val="00665067"/>
  </w:style>
  <w:style w:type="character" w:customStyle="1" w:styleId="WW8Num15z3">
    <w:name w:val="WW8Num15z3"/>
    <w:rsid w:val="00665067"/>
  </w:style>
  <w:style w:type="character" w:customStyle="1" w:styleId="WW8Num15z4">
    <w:name w:val="WW8Num15z4"/>
    <w:rsid w:val="00665067"/>
  </w:style>
  <w:style w:type="character" w:customStyle="1" w:styleId="WW8Num15z5">
    <w:name w:val="WW8Num15z5"/>
    <w:rsid w:val="00665067"/>
  </w:style>
  <w:style w:type="character" w:customStyle="1" w:styleId="WW8Num15z6">
    <w:name w:val="WW8Num15z6"/>
    <w:rsid w:val="00665067"/>
  </w:style>
  <w:style w:type="character" w:customStyle="1" w:styleId="WW8Num15z7">
    <w:name w:val="WW8Num15z7"/>
    <w:rsid w:val="00665067"/>
  </w:style>
  <w:style w:type="character" w:customStyle="1" w:styleId="WW8Num15z8">
    <w:name w:val="WW8Num15z8"/>
    <w:rsid w:val="00665067"/>
  </w:style>
  <w:style w:type="character" w:customStyle="1" w:styleId="WW8Num16z0">
    <w:name w:val="WW8Num16z0"/>
    <w:rsid w:val="00665067"/>
    <w:rPr>
      <w:rFonts w:ascii="Wingdings" w:hAnsi="Wingdings" w:cs="Wingdings" w:hint="default"/>
    </w:rPr>
  </w:style>
  <w:style w:type="character" w:customStyle="1" w:styleId="WW8Num16z1">
    <w:name w:val="WW8Num16z1"/>
    <w:rsid w:val="00665067"/>
    <w:rPr>
      <w:rFonts w:ascii="Courier New" w:hAnsi="Courier New" w:cs="Courier New" w:hint="default"/>
    </w:rPr>
  </w:style>
  <w:style w:type="character" w:customStyle="1" w:styleId="WW8Num16z3">
    <w:name w:val="WW8Num16z3"/>
    <w:rsid w:val="00665067"/>
    <w:rPr>
      <w:rFonts w:ascii="Symbol" w:hAnsi="Symbol" w:cs="Symbol" w:hint="default"/>
    </w:rPr>
  </w:style>
  <w:style w:type="character" w:customStyle="1" w:styleId="FootnoteCharacters">
    <w:name w:val="Footnote Characters"/>
    <w:rsid w:val="00665067"/>
    <w:rPr>
      <w:vertAlign w:val="superscript"/>
    </w:rPr>
  </w:style>
  <w:style w:type="character" w:customStyle="1" w:styleId="EndnoteCharacters">
    <w:name w:val="Endnote Characters"/>
    <w:rsid w:val="00665067"/>
  </w:style>
  <w:style w:type="paragraph" w:customStyle="1" w:styleId="Heading">
    <w:name w:val="Heading"/>
    <w:basedOn w:val="Normal"/>
    <w:next w:val="BodyText"/>
    <w:rsid w:val="00665067"/>
    <w:pPr>
      <w:keepNext/>
      <w:suppressAutoHyphens/>
      <w:spacing w:before="240" w:after="120" w:line="240" w:lineRule="auto"/>
    </w:pPr>
    <w:rPr>
      <w:rFonts w:ascii="Liberation Sans" w:eastAsia="Noto Sans CJK SC Regular" w:hAnsi="Liberation Sans" w:cs="FreeSans"/>
      <w:sz w:val="28"/>
      <w:szCs w:val="28"/>
      <w:lang w:eastAsia="zh-CN"/>
    </w:rPr>
  </w:style>
  <w:style w:type="paragraph" w:customStyle="1" w:styleId="Index0">
    <w:name w:val="Index"/>
    <w:basedOn w:val="Normal"/>
    <w:rsid w:val="00665067"/>
    <w:pPr>
      <w:suppressLineNumbers/>
      <w:suppressAutoHyphens/>
      <w:spacing w:after="0" w:line="240" w:lineRule="auto"/>
    </w:pPr>
    <w:rPr>
      <w:rFonts w:ascii="Times New Roman" w:eastAsia="Times New Roman" w:hAnsi="Times New Roman" w:cs="FreeSans"/>
      <w:sz w:val="24"/>
      <w:szCs w:val="24"/>
      <w:lang w:eastAsia="zh-CN"/>
    </w:rPr>
  </w:style>
  <w:style w:type="paragraph" w:customStyle="1" w:styleId="FrameContents">
    <w:name w:val="Frame Contents"/>
    <w:basedOn w:val="Normal"/>
    <w:rsid w:val="00665067"/>
    <w:pPr>
      <w:suppressAutoHyphens/>
      <w:spacing w:after="0" w:line="240" w:lineRule="auto"/>
    </w:pPr>
    <w:rPr>
      <w:rFonts w:ascii="Times New Roman" w:eastAsia="Times New Roman" w:hAnsi="Times New Roman" w:cs="Times New Roman"/>
      <w:sz w:val="24"/>
      <w:szCs w:val="24"/>
      <w:lang w:eastAsia="zh-CN"/>
    </w:rPr>
  </w:style>
  <w:style w:type="character" w:styleId="UnresolvedMention">
    <w:name w:val="Unresolved Mention"/>
    <w:uiPriority w:val="99"/>
    <w:semiHidden/>
    <w:unhideWhenUsed/>
    <w:rsid w:val="00665067"/>
    <w:rPr>
      <w:color w:val="808080"/>
      <w:shd w:val="clear" w:color="auto" w:fill="E6E6E6"/>
    </w:rPr>
  </w:style>
  <w:style w:type="paragraph" w:customStyle="1" w:styleId="EndNoteBibliographyTitle">
    <w:name w:val="EndNote Bibliography Title"/>
    <w:basedOn w:val="Normal"/>
    <w:link w:val="EndNoteBibliographyTitleChar"/>
    <w:rsid w:val="00665067"/>
    <w:pPr>
      <w:spacing w:after="0"/>
      <w:jc w:val="center"/>
    </w:pPr>
    <w:rPr>
      <w:rFonts w:ascii="Calibri" w:eastAsia="Calibri" w:hAnsi="Calibri" w:cs="Times New Roman"/>
      <w:noProof/>
      <w:sz w:val="20"/>
    </w:rPr>
  </w:style>
  <w:style w:type="character" w:customStyle="1" w:styleId="EndNoteBibliographyTitleChar">
    <w:name w:val="EndNote Bibliography Title Char"/>
    <w:link w:val="EndNoteBibliographyTitle"/>
    <w:rsid w:val="00665067"/>
    <w:rPr>
      <w:rFonts w:ascii="Calibri" w:eastAsia="Calibri" w:hAnsi="Calibri" w:cs="Times New Roman"/>
      <w:noProof/>
      <w:sz w:val="20"/>
    </w:rPr>
  </w:style>
  <w:style w:type="paragraph" w:customStyle="1" w:styleId="EndNoteBibliography">
    <w:name w:val="EndNote Bibliography"/>
    <w:basedOn w:val="Normal"/>
    <w:link w:val="EndNoteBibliographyChar"/>
    <w:rsid w:val="00665067"/>
    <w:pPr>
      <w:spacing w:line="240" w:lineRule="auto"/>
      <w:jc w:val="both"/>
    </w:pPr>
    <w:rPr>
      <w:rFonts w:ascii="Calibri" w:eastAsia="Calibri" w:hAnsi="Calibri" w:cs="Times New Roman"/>
      <w:noProof/>
      <w:sz w:val="20"/>
    </w:rPr>
  </w:style>
  <w:style w:type="character" w:customStyle="1" w:styleId="EndNoteBibliographyChar">
    <w:name w:val="EndNote Bibliography Char"/>
    <w:link w:val="EndNoteBibliography"/>
    <w:rsid w:val="00665067"/>
    <w:rPr>
      <w:rFonts w:ascii="Calibri" w:eastAsia="Calibri" w:hAnsi="Calibri" w:cs="Times New Roman"/>
      <w:noProof/>
      <w:sz w:val="20"/>
    </w:rPr>
  </w:style>
  <w:style w:type="paragraph" w:customStyle="1" w:styleId="af2">
    <w:name w:val="م"/>
    <w:basedOn w:val="Normal"/>
    <w:rsid w:val="00665067"/>
    <w:pPr>
      <w:widowControl w:val="0"/>
      <w:bidi/>
      <w:spacing w:before="100" w:after="0" w:line="240" w:lineRule="auto"/>
      <w:ind w:firstLine="510"/>
      <w:jc w:val="lowKashida"/>
    </w:pPr>
    <w:rPr>
      <w:rFonts w:ascii="Times New Roman" w:eastAsia="Times New Roman" w:hAnsi="Times New Roman" w:cs="Traditional Arabic"/>
      <w:sz w:val="34"/>
      <w:szCs w:val="34"/>
    </w:rPr>
  </w:style>
  <w:style w:type="paragraph" w:customStyle="1" w:styleId="TraditionalArabicSimplifiedArabic14">
    <w:name w:val="عادي + (لاتيني) Traditional Arabic، (العربية وغيرها) Simplified Arabic، ‏14 ن..."/>
    <w:basedOn w:val="Normal"/>
    <w:rsid w:val="00665067"/>
    <w:pPr>
      <w:bidi/>
      <w:spacing w:after="0" w:line="240" w:lineRule="auto"/>
      <w:ind w:firstLine="534"/>
      <w:jc w:val="lowKashida"/>
    </w:pPr>
    <w:rPr>
      <w:rFonts w:ascii="Traditional Arabic" w:eastAsia="Times New Roman" w:hAnsi="Times New Roman" w:cs="Simplified Arabic"/>
      <w:sz w:val="28"/>
      <w:szCs w:val="28"/>
    </w:rPr>
  </w:style>
  <w:style w:type="character" w:customStyle="1" w:styleId="headline2">
    <w:name w:val="headline2"/>
    <w:basedOn w:val="DefaultParagraphFont"/>
    <w:rsid w:val="00665067"/>
  </w:style>
  <w:style w:type="character" w:customStyle="1" w:styleId="grandtitre">
    <w:name w:val="grandtitre"/>
    <w:basedOn w:val="DefaultParagraphFont"/>
    <w:rsid w:val="00665067"/>
  </w:style>
  <w:style w:type="paragraph" w:customStyle="1" w:styleId="Body-IDC">
    <w:name w:val="Body-IDC"/>
    <w:link w:val="Body-IDCChar"/>
    <w:rsid w:val="00665067"/>
    <w:pPr>
      <w:spacing w:before="120" w:after="200" w:line="260" w:lineRule="exact"/>
      <w:ind w:right="288"/>
    </w:pPr>
    <w:rPr>
      <w:rFonts w:ascii="Microsoft Sans Serif" w:eastAsia="Times New Roman" w:hAnsi="Microsoft Sans Serif" w:cs="Arial"/>
      <w:color w:val="000000"/>
      <w:sz w:val="20"/>
    </w:rPr>
  </w:style>
  <w:style w:type="character" w:customStyle="1" w:styleId="Body-IDCChar">
    <w:name w:val="Body-IDC Char"/>
    <w:link w:val="Body-IDC"/>
    <w:rsid w:val="00665067"/>
    <w:rPr>
      <w:rFonts w:ascii="Microsoft Sans Serif" w:eastAsia="Times New Roman" w:hAnsi="Microsoft Sans Serif" w:cs="Arial"/>
      <w:color w:val="000000"/>
      <w:sz w:val="20"/>
    </w:rPr>
  </w:style>
  <w:style w:type="character" w:customStyle="1" w:styleId="UnresolvedMention1">
    <w:name w:val="Unresolved Mention1"/>
    <w:uiPriority w:val="99"/>
    <w:semiHidden/>
    <w:unhideWhenUsed/>
    <w:rsid w:val="00665067"/>
    <w:rPr>
      <w:color w:val="808080"/>
      <w:shd w:val="clear" w:color="auto" w:fill="E6E6E6"/>
    </w:rPr>
  </w:style>
  <w:style w:type="paragraph" w:customStyle="1" w:styleId="af3">
    <w:name w:val="مصعب"/>
    <w:basedOn w:val="Normal"/>
    <w:rsid w:val="00665067"/>
    <w:pPr>
      <w:bidi/>
      <w:spacing w:after="0" w:line="240" w:lineRule="auto"/>
      <w:ind w:firstLine="720"/>
    </w:pPr>
    <w:rPr>
      <w:rFonts w:ascii="Times New Roman" w:eastAsia="Times New Roman" w:hAnsi="Times New Roman" w:cs="Traditional Arabic"/>
      <w:noProof/>
      <w:sz w:val="20"/>
      <w:szCs w:val="40"/>
      <w:lang w:eastAsia="ar-SA"/>
    </w:rPr>
  </w:style>
  <w:style w:type="paragraph" w:customStyle="1" w:styleId="a10">
    <w:name w:val="a1"/>
    <w:basedOn w:val="Normal"/>
    <w:rsid w:val="0066506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sercontent">
    <w:name w:val="usercontent"/>
    <w:basedOn w:val="DefaultParagraphFont"/>
    <w:rsid w:val="00665067"/>
  </w:style>
  <w:style w:type="paragraph" w:styleId="ListBullet">
    <w:name w:val="List Bullet"/>
    <w:basedOn w:val="Normal"/>
    <w:autoRedefine/>
    <w:rsid w:val="00665067"/>
    <w:pPr>
      <w:bidi/>
      <w:spacing w:after="0" w:line="360" w:lineRule="auto"/>
      <w:ind w:left="746" w:hanging="360"/>
    </w:pPr>
    <w:rPr>
      <w:rFonts w:ascii="Traditional Arabic" w:eastAsia="SimSun" w:hAnsi="Traditional Arabic" w:cs="Traditional Arabic"/>
      <w:color w:val="000000"/>
      <w:sz w:val="32"/>
      <w:szCs w:val="32"/>
      <w:lang w:eastAsia="zh-CN" w:bidi="ar-IQ"/>
    </w:rPr>
  </w:style>
  <w:style w:type="paragraph" w:styleId="ListBullet2">
    <w:name w:val="List Bullet 2"/>
    <w:basedOn w:val="Normal"/>
    <w:uiPriority w:val="99"/>
    <w:unhideWhenUsed/>
    <w:rsid w:val="00665067"/>
    <w:pPr>
      <w:numPr>
        <w:numId w:val="9"/>
      </w:numPr>
      <w:contextualSpacing/>
    </w:pPr>
    <w:rPr>
      <w:rFonts w:ascii="Calibri" w:eastAsia="Calibri" w:hAnsi="Calibri" w:cs="Arial"/>
    </w:rPr>
  </w:style>
  <w:style w:type="paragraph" w:styleId="ListBullet3">
    <w:name w:val="List Bullet 3"/>
    <w:basedOn w:val="Normal"/>
    <w:uiPriority w:val="99"/>
    <w:unhideWhenUsed/>
    <w:rsid w:val="00665067"/>
    <w:pPr>
      <w:numPr>
        <w:numId w:val="10"/>
      </w:numPr>
      <w:contextualSpacing/>
    </w:pPr>
    <w:rPr>
      <w:rFonts w:ascii="Calibri" w:eastAsia="Calibri" w:hAnsi="Calibri" w:cs="Arial"/>
    </w:rPr>
  </w:style>
  <w:style w:type="character" w:customStyle="1" w:styleId="fn">
    <w:name w:val="fn"/>
    <w:basedOn w:val="DefaultParagraphFont"/>
    <w:rsid w:val="00665067"/>
  </w:style>
  <w:style w:type="character" w:styleId="LineNumber">
    <w:name w:val="line number"/>
    <w:basedOn w:val="DefaultParagraphFont"/>
    <w:uiPriority w:val="99"/>
    <w:semiHidden/>
    <w:unhideWhenUsed/>
    <w:rsid w:val="00665067"/>
  </w:style>
  <w:style w:type="paragraph" w:customStyle="1" w:styleId="NormalParagraphStyle">
    <w:name w:val="NormalParagraphStyle"/>
    <w:basedOn w:val="Normal"/>
    <w:rsid w:val="00665067"/>
    <w:pPr>
      <w:widowControl w:val="0"/>
      <w:autoSpaceDE w:val="0"/>
      <w:autoSpaceDN w:val="0"/>
      <w:bidi/>
      <w:adjustRightInd w:val="0"/>
      <w:spacing w:after="0" w:line="288" w:lineRule="auto"/>
      <w:textAlignment w:val="center"/>
    </w:pPr>
    <w:rPr>
      <w:rFonts w:ascii="WinSoftPro-Medium" w:eastAsia="Times New Roman" w:hAnsi="WinSoftPro-Medium" w:cs="WinSoftPro-Medium"/>
      <w:color w:val="000000"/>
      <w:sz w:val="24"/>
      <w:szCs w:val="24"/>
      <w:lang w:bidi="ar-YE"/>
    </w:rPr>
  </w:style>
  <w:style w:type="paragraph" w:customStyle="1" w:styleId="af4">
    <w:name w:val="المتن"/>
    <w:basedOn w:val="Normal"/>
    <w:rsid w:val="00665067"/>
    <w:pPr>
      <w:widowControl w:val="0"/>
      <w:autoSpaceDE w:val="0"/>
      <w:autoSpaceDN w:val="0"/>
      <w:bidi/>
      <w:adjustRightInd w:val="0"/>
      <w:spacing w:before="113" w:after="0" w:line="520" w:lineRule="atLeast"/>
      <w:ind w:firstLine="397"/>
      <w:jc w:val="both"/>
      <w:textAlignment w:val="center"/>
    </w:pPr>
    <w:rPr>
      <w:rFonts w:ascii="Lotus Linotype" w:eastAsia="Times New Roman" w:hAnsi="Lotus Linotype" w:cs="Lotus Linotype"/>
      <w:color w:val="000000"/>
      <w:sz w:val="32"/>
      <w:szCs w:val="32"/>
      <w:lang w:bidi="ar-YE"/>
    </w:rPr>
  </w:style>
  <w:style w:type="paragraph" w:styleId="Index2">
    <w:name w:val="index 2"/>
    <w:basedOn w:val="Normal"/>
    <w:next w:val="Normal"/>
    <w:autoRedefine/>
    <w:semiHidden/>
    <w:rsid w:val="00665067"/>
    <w:pPr>
      <w:bidi/>
      <w:spacing w:after="0" w:line="240" w:lineRule="auto"/>
      <w:ind w:left="400" w:hanging="200"/>
      <w:jc w:val="center"/>
    </w:pPr>
    <w:rPr>
      <w:rFonts w:ascii="Times New Roman" w:eastAsia="Times New Roman" w:hAnsi="Times New Roman" w:cs="PT Bold Heading"/>
      <w:sz w:val="20"/>
      <w:szCs w:val="32"/>
    </w:rPr>
  </w:style>
  <w:style w:type="paragraph" w:styleId="Index3">
    <w:name w:val="index 3"/>
    <w:basedOn w:val="Normal"/>
    <w:next w:val="Normal"/>
    <w:autoRedefine/>
    <w:semiHidden/>
    <w:rsid w:val="00665067"/>
    <w:pPr>
      <w:bidi/>
      <w:spacing w:after="0" w:line="240" w:lineRule="auto"/>
      <w:ind w:left="600" w:hanging="200"/>
      <w:jc w:val="center"/>
    </w:pPr>
    <w:rPr>
      <w:rFonts w:ascii="Times New Roman" w:eastAsia="Times New Roman" w:hAnsi="Times New Roman" w:cs="PT Bold Heading"/>
      <w:sz w:val="20"/>
      <w:szCs w:val="32"/>
    </w:rPr>
  </w:style>
  <w:style w:type="paragraph" w:styleId="Index4">
    <w:name w:val="index 4"/>
    <w:basedOn w:val="Normal"/>
    <w:next w:val="Normal"/>
    <w:autoRedefine/>
    <w:semiHidden/>
    <w:rsid w:val="00665067"/>
    <w:pPr>
      <w:bidi/>
      <w:spacing w:after="0" w:line="240" w:lineRule="auto"/>
      <w:ind w:left="800" w:hanging="200"/>
      <w:jc w:val="center"/>
    </w:pPr>
    <w:rPr>
      <w:rFonts w:ascii="Times New Roman" w:eastAsia="Times New Roman" w:hAnsi="Times New Roman" w:cs="PT Bold Heading"/>
      <w:sz w:val="20"/>
      <w:szCs w:val="32"/>
    </w:rPr>
  </w:style>
  <w:style w:type="paragraph" w:styleId="Index5">
    <w:name w:val="index 5"/>
    <w:basedOn w:val="Normal"/>
    <w:next w:val="Normal"/>
    <w:autoRedefine/>
    <w:semiHidden/>
    <w:rsid w:val="00665067"/>
    <w:pPr>
      <w:bidi/>
      <w:spacing w:after="0" w:line="240" w:lineRule="auto"/>
      <w:ind w:left="1000" w:hanging="200"/>
      <w:jc w:val="center"/>
    </w:pPr>
    <w:rPr>
      <w:rFonts w:ascii="Times New Roman" w:eastAsia="Times New Roman" w:hAnsi="Times New Roman" w:cs="PT Bold Heading"/>
      <w:sz w:val="20"/>
      <w:szCs w:val="32"/>
    </w:rPr>
  </w:style>
  <w:style w:type="paragraph" w:styleId="Index6">
    <w:name w:val="index 6"/>
    <w:basedOn w:val="Normal"/>
    <w:next w:val="Normal"/>
    <w:autoRedefine/>
    <w:semiHidden/>
    <w:rsid w:val="00665067"/>
    <w:pPr>
      <w:bidi/>
      <w:spacing w:after="0" w:line="240" w:lineRule="auto"/>
      <w:ind w:left="1200" w:hanging="200"/>
      <w:jc w:val="center"/>
    </w:pPr>
    <w:rPr>
      <w:rFonts w:ascii="Times New Roman" w:eastAsia="Times New Roman" w:hAnsi="Times New Roman" w:cs="PT Bold Heading"/>
      <w:sz w:val="20"/>
      <w:szCs w:val="32"/>
    </w:rPr>
  </w:style>
  <w:style w:type="paragraph" w:styleId="Index7">
    <w:name w:val="index 7"/>
    <w:basedOn w:val="Normal"/>
    <w:next w:val="Normal"/>
    <w:autoRedefine/>
    <w:semiHidden/>
    <w:rsid w:val="00665067"/>
    <w:pPr>
      <w:bidi/>
      <w:spacing w:after="0" w:line="240" w:lineRule="auto"/>
      <w:ind w:left="1400" w:hanging="200"/>
      <w:jc w:val="center"/>
    </w:pPr>
    <w:rPr>
      <w:rFonts w:ascii="Times New Roman" w:eastAsia="Times New Roman" w:hAnsi="Times New Roman" w:cs="PT Bold Heading"/>
      <w:sz w:val="20"/>
      <w:szCs w:val="32"/>
    </w:rPr>
  </w:style>
  <w:style w:type="paragraph" w:styleId="Index8">
    <w:name w:val="index 8"/>
    <w:basedOn w:val="Normal"/>
    <w:next w:val="Normal"/>
    <w:autoRedefine/>
    <w:semiHidden/>
    <w:rsid w:val="00665067"/>
    <w:pPr>
      <w:bidi/>
      <w:spacing w:after="0" w:line="240" w:lineRule="auto"/>
      <w:ind w:left="1600" w:hanging="200"/>
      <w:jc w:val="center"/>
    </w:pPr>
    <w:rPr>
      <w:rFonts w:ascii="Times New Roman" w:eastAsia="Times New Roman" w:hAnsi="Times New Roman" w:cs="PT Bold Heading"/>
      <w:sz w:val="20"/>
      <w:szCs w:val="32"/>
    </w:rPr>
  </w:style>
  <w:style w:type="paragraph" w:styleId="Index9">
    <w:name w:val="index 9"/>
    <w:basedOn w:val="Normal"/>
    <w:next w:val="Normal"/>
    <w:autoRedefine/>
    <w:semiHidden/>
    <w:rsid w:val="00665067"/>
    <w:pPr>
      <w:bidi/>
      <w:spacing w:after="0" w:line="240" w:lineRule="auto"/>
      <w:ind w:left="1800" w:hanging="200"/>
      <w:jc w:val="center"/>
    </w:pPr>
    <w:rPr>
      <w:rFonts w:ascii="Times New Roman" w:eastAsia="Times New Roman" w:hAnsi="Times New Roman" w:cs="PT Bold Heading"/>
      <w:sz w:val="20"/>
      <w:szCs w:val="32"/>
    </w:rPr>
  </w:style>
  <w:style w:type="paragraph" w:customStyle="1" w:styleId="af5">
    <w:name w:val="عنوان رئيسي"/>
    <w:basedOn w:val="Normal"/>
    <w:uiPriority w:val="99"/>
    <w:rsid w:val="00665067"/>
    <w:pPr>
      <w:autoSpaceDE w:val="0"/>
      <w:autoSpaceDN w:val="0"/>
      <w:bidi/>
      <w:adjustRightInd w:val="0"/>
      <w:spacing w:after="227" w:line="520" w:lineRule="atLeast"/>
      <w:jc w:val="center"/>
      <w:textAlignment w:val="center"/>
    </w:pPr>
    <w:rPr>
      <w:rFonts w:ascii="Lotus Linotype" w:eastAsia="Calibri" w:hAnsi="Lotus Linotype" w:cs="Lotus Linotype"/>
      <w:b/>
      <w:bCs/>
      <w:color w:val="000000"/>
      <w:sz w:val="36"/>
      <w:szCs w:val="36"/>
      <w:lang w:bidi="ar-YE"/>
    </w:rPr>
  </w:style>
  <w:style w:type="paragraph" w:customStyle="1" w:styleId="160">
    <w:name w:val="ستايل الفقرة 16"/>
    <w:basedOn w:val="Normal"/>
    <w:uiPriority w:val="99"/>
    <w:rsid w:val="00665067"/>
    <w:pPr>
      <w:autoSpaceDE w:val="0"/>
      <w:autoSpaceDN w:val="0"/>
      <w:bidi/>
      <w:adjustRightInd w:val="0"/>
      <w:spacing w:before="57" w:after="0" w:line="520" w:lineRule="atLeast"/>
      <w:ind w:firstLine="510"/>
      <w:jc w:val="both"/>
      <w:textAlignment w:val="center"/>
    </w:pPr>
    <w:rPr>
      <w:rFonts w:ascii="Lotus Linotype" w:eastAsia="Calibri" w:hAnsi="Lotus Linotype" w:cs="Lotus Linotype"/>
      <w:color w:val="000000"/>
      <w:sz w:val="32"/>
      <w:szCs w:val="32"/>
      <w:lang w:bidi="ar-YE"/>
    </w:rPr>
  </w:style>
  <w:style w:type="paragraph" w:customStyle="1" w:styleId="140">
    <w:name w:val="ستايل الحاشية 14"/>
    <w:basedOn w:val="Normal"/>
    <w:uiPriority w:val="99"/>
    <w:rsid w:val="00665067"/>
    <w:pPr>
      <w:autoSpaceDE w:val="0"/>
      <w:autoSpaceDN w:val="0"/>
      <w:bidi/>
      <w:adjustRightInd w:val="0"/>
      <w:spacing w:after="0" w:line="360" w:lineRule="atLeast"/>
      <w:ind w:left="340" w:hanging="340"/>
      <w:jc w:val="both"/>
      <w:textAlignment w:val="center"/>
    </w:pPr>
    <w:rPr>
      <w:rFonts w:ascii="Lotus Linotype" w:eastAsia="Calibri" w:hAnsi="Lotus Linotype" w:cs="Lotus Linotype"/>
      <w:color w:val="000000"/>
      <w:sz w:val="28"/>
      <w:szCs w:val="28"/>
      <w:lang w:bidi="ar-YE"/>
    </w:rPr>
  </w:style>
  <w:style w:type="paragraph" w:customStyle="1" w:styleId="121">
    <w:name w:val="ستايل الحاشية 12"/>
    <w:basedOn w:val="Normal"/>
    <w:uiPriority w:val="99"/>
    <w:rsid w:val="00665067"/>
    <w:pPr>
      <w:autoSpaceDE w:val="0"/>
      <w:autoSpaceDN w:val="0"/>
      <w:bidi/>
      <w:adjustRightInd w:val="0"/>
      <w:spacing w:after="0" w:line="360" w:lineRule="atLeast"/>
      <w:ind w:left="680" w:hanging="340"/>
      <w:jc w:val="both"/>
      <w:textAlignment w:val="center"/>
    </w:pPr>
    <w:rPr>
      <w:rFonts w:ascii="Lotus Linotype" w:eastAsia="Calibri" w:hAnsi="Lotus Linotype" w:cs="Lotus Linotype"/>
      <w:color w:val="000000"/>
      <w:sz w:val="20"/>
      <w:szCs w:val="20"/>
      <w:lang w:bidi="ar-YE"/>
    </w:rPr>
  </w:style>
  <w:style w:type="character" w:customStyle="1" w:styleId="info-desc">
    <w:name w:val="info-desc"/>
    <w:rsid w:val="00665067"/>
  </w:style>
  <w:style w:type="character" w:customStyle="1" w:styleId="journaltitle">
    <w:name w:val="journaltitle"/>
    <w:rsid w:val="00665067"/>
  </w:style>
  <w:style w:type="character" w:customStyle="1" w:styleId="articlecitationvolume">
    <w:name w:val="articlecitation_volume"/>
    <w:rsid w:val="00665067"/>
  </w:style>
  <w:style w:type="character" w:customStyle="1" w:styleId="a-color-secondary">
    <w:name w:val="a-color-secondary"/>
    <w:rsid w:val="00665067"/>
  </w:style>
  <w:style w:type="paragraph" w:customStyle="1" w:styleId="k3ksmc">
    <w:name w:val="k3ksmc"/>
    <w:basedOn w:val="Normal"/>
    <w:rsid w:val="00665067"/>
    <w:pPr>
      <w:spacing w:before="100" w:beforeAutospacing="1" w:after="100" w:afterAutospacing="1" w:line="240" w:lineRule="auto"/>
    </w:pPr>
    <w:rPr>
      <w:rFonts w:ascii="Times New Roman" w:eastAsia="Times New Roman" w:hAnsi="Times New Roman" w:cs="Times New Roman"/>
      <w:sz w:val="24"/>
      <w:szCs w:val="24"/>
      <w:lang w:val="en-ID" w:eastAsia="en-ID" w:bidi="bn-BD"/>
    </w:rPr>
  </w:style>
  <w:style w:type="paragraph" w:customStyle="1" w:styleId="TableParagraph">
    <w:name w:val="Table Paragraph"/>
    <w:basedOn w:val="Normal"/>
    <w:uiPriority w:val="1"/>
    <w:qFormat/>
    <w:rsid w:val="00665067"/>
    <w:pPr>
      <w:widowControl w:val="0"/>
      <w:autoSpaceDE w:val="0"/>
      <w:autoSpaceDN w:val="0"/>
      <w:spacing w:before="1" w:after="0" w:line="240" w:lineRule="auto"/>
      <w:ind w:left="585"/>
    </w:pPr>
    <w:rPr>
      <w:rFonts w:ascii="Times New Roman" w:eastAsia="Times New Roman" w:hAnsi="Times New Roman" w:cs="Times New Roman"/>
    </w:rPr>
  </w:style>
  <w:style w:type="numbering" w:customStyle="1" w:styleId="NoList5">
    <w:name w:val="No List5"/>
    <w:next w:val="NoList"/>
    <w:uiPriority w:val="99"/>
    <w:semiHidden/>
    <w:unhideWhenUsed/>
    <w:rsid w:val="00665067"/>
  </w:style>
  <w:style w:type="paragraph" w:customStyle="1" w:styleId="msonormal0">
    <w:name w:val="msonormal"/>
    <w:basedOn w:val="Normal"/>
    <w:rsid w:val="00665067"/>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6">
    <w:name w:val="Table Grid6"/>
    <w:basedOn w:val="TableNormal"/>
    <w:next w:val="TableGrid"/>
    <w:uiPriority w:val="39"/>
    <w:rsid w:val="00665067"/>
    <w:pPr>
      <w:spacing w:after="0" w:line="240" w:lineRule="auto"/>
    </w:pPr>
    <w:rPr>
      <w:rFonts w:ascii="Calibri" w:eastAsia="Calibri" w:hAnsi="Calibri" w:cs="Arial"/>
      <w:kern w:val="2"/>
      <w:lang w:val="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665067"/>
    <w:pPr>
      <w:spacing w:after="0" w:line="240" w:lineRule="auto"/>
    </w:pPr>
    <w:rPr>
      <w:rFonts w:ascii="Cambria" w:eastAsia="MS Mincho" w:hAnsi="Cambria"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665067"/>
    <w:pPr>
      <w:spacing w:after="0" w:line="240" w:lineRule="auto"/>
    </w:pPr>
    <w:rPr>
      <w:rFonts w:ascii="Calibri" w:eastAsia="Times New Roman"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665067"/>
    <w:pPr>
      <w:spacing w:after="0" w:line="240" w:lineRule="auto"/>
    </w:pPr>
    <w:rPr>
      <w:rFonts w:ascii="Calibri" w:eastAsia="Times New Roman"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665067"/>
    <w:pPr>
      <w:spacing w:after="0" w:line="240" w:lineRule="auto"/>
    </w:pPr>
    <w:rPr>
      <w:rFonts w:ascii="Aptos" w:eastAsia="Aptos" w:hAnsi="Aptos" w:cs="Arial"/>
      <w:kern w:val="2"/>
      <w:sz w:val="24"/>
      <w:szCs w:val="24"/>
      <w:lang w:val="en-MY"/>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665067"/>
    <w:pPr>
      <w:spacing w:after="0" w:line="240" w:lineRule="auto"/>
    </w:pPr>
    <w:rPr>
      <w:rFonts w:ascii="Calibri" w:eastAsia="Calibri" w:hAnsi="Calibri" w:cs="Arial"/>
      <w:sz w:val="20"/>
      <w:szCs w:val="20"/>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mf.org/en/countries/tza"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journal.itqanpreneurs.com/index.php/itqan/index"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07/s11301-022-00297-2"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ngobase.org/c/TZ/tanzania-ngos-charitie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nbs.go.tz/uploads/statistics/documents/en-1718199947Highlights%20on%20the%20Fourth%20Quarter%20GDP%202023.pdf"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4B1C6F-B2E3-4D2B-8552-D9B204EEB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20</Pages>
  <Words>4878</Words>
  <Characters>27806</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 MADIHAH AL-MUSTABSYIRAH BINTI NIK AB RAHIM</dc:creator>
  <cp:keywords/>
  <dc:description/>
  <cp:lastModifiedBy>Siraje Ssekamanya</cp:lastModifiedBy>
  <cp:revision>20</cp:revision>
  <dcterms:created xsi:type="dcterms:W3CDTF">2026-09-15T07:28:00Z</dcterms:created>
  <dcterms:modified xsi:type="dcterms:W3CDTF">2026-09-21T15:10:00Z</dcterms:modified>
</cp:coreProperties>
</file>